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  <w:bookmarkStart w:id="0" w:name="_GoBack"/>
      <w:bookmarkEnd w:id="0"/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/>
          <w:bCs/>
          <w:color w:val="365F91"/>
          <w:sz w:val="24"/>
          <w:szCs w:val="36"/>
        </w:rPr>
      </w:pPr>
    </w:p>
    <w:p w:rsidR="00850E8B" w:rsidRDefault="00EA6B8E" w:rsidP="00850E8B">
      <w:pPr>
        <w:spacing w:after="0" w:line="240" w:lineRule="auto"/>
        <w:jc w:val="center"/>
        <w:rPr>
          <w:b/>
          <w:bCs/>
          <w:color w:val="365F91"/>
          <w:sz w:val="36"/>
          <w:szCs w:val="36"/>
          <w:lang w:val="sr-Cyrl-BA"/>
        </w:rPr>
      </w:pPr>
      <w:r>
        <w:rPr>
          <w:b/>
          <w:bCs/>
          <w:color w:val="365F91"/>
          <w:sz w:val="36"/>
          <w:szCs w:val="36"/>
          <w:lang w:val="sr-Cyrl-BA"/>
        </w:rPr>
        <w:t>ИЗВЈЕШТАЈ О НАПРЕТКУ ПР</w:t>
      </w:r>
      <w:r w:rsidR="00E975D6">
        <w:rPr>
          <w:b/>
          <w:bCs/>
          <w:color w:val="365F91"/>
          <w:sz w:val="36"/>
          <w:szCs w:val="36"/>
          <w:lang w:val="sr-Cyrl-BA"/>
        </w:rPr>
        <w:t>ОЈЕКТА</w:t>
      </w:r>
    </w:p>
    <w:p w:rsidR="00E975D6" w:rsidRDefault="00E975D6" w:rsidP="00850E8B">
      <w:pPr>
        <w:spacing w:after="0" w:line="240" w:lineRule="auto"/>
        <w:jc w:val="center"/>
        <w:rPr>
          <w:b/>
          <w:bCs/>
          <w:color w:val="365F91"/>
          <w:sz w:val="36"/>
          <w:szCs w:val="36"/>
          <w:lang w:val="sr-Cyrl-BA"/>
        </w:rPr>
      </w:pPr>
      <w:r>
        <w:rPr>
          <w:b/>
          <w:bCs/>
          <w:color w:val="365F91"/>
          <w:sz w:val="36"/>
          <w:szCs w:val="36"/>
          <w:lang w:val="sr-Cyrl-BA"/>
        </w:rPr>
        <w:t xml:space="preserve">ПРОГРАМ </w:t>
      </w:r>
      <w:r w:rsidR="003B2338">
        <w:rPr>
          <w:b/>
          <w:bCs/>
          <w:color w:val="365F91"/>
          <w:sz w:val="36"/>
          <w:szCs w:val="36"/>
          <w:lang w:val="sr-Cyrl-BA"/>
        </w:rPr>
        <w:t>„</w:t>
      </w:r>
      <w:r>
        <w:rPr>
          <w:b/>
          <w:bCs/>
          <w:color w:val="365F91"/>
          <w:sz w:val="36"/>
          <w:szCs w:val="36"/>
          <w:lang w:val="sr-Cyrl-BA"/>
        </w:rPr>
        <w:t>СИНЕРГИЈА“</w:t>
      </w:r>
    </w:p>
    <w:p w:rsidR="00850E8B" w:rsidRDefault="00850E8B" w:rsidP="00850E8B">
      <w:pPr>
        <w:spacing w:after="0" w:line="240" w:lineRule="auto"/>
        <w:rPr>
          <w:b/>
          <w:bCs/>
          <w:color w:val="365F91"/>
          <w:sz w:val="36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0" w:type="auto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Default="00850E8B" w:rsidP="00E975D6">
            <w:pPr>
              <w:spacing w:before="120" w:after="240" w:line="240" w:lineRule="auto"/>
              <w:jc w:val="center"/>
              <w:rPr>
                <w:b/>
                <w:bCs/>
                <w:color w:val="365F91"/>
                <w:sz w:val="48"/>
                <w:szCs w:val="36"/>
              </w:rPr>
            </w:pPr>
            <w:r>
              <w:rPr>
                <w:b/>
                <w:bCs/>
                <w:color w:val="365F91"/>
                <w:sz w:val="48"/>
                <w:szCs w:val="36"/>
              </w:rPr>
              <w:t>&lt;</w:t>
            </w:r>
            <w:r w:rsidR="00E975D6">
              <w:rPr>
                <w:b/>
                <w:bCs/>
                <w:color w:val="365F91"/>
                <w:sz w:val="48"/>
                <w:szCs w:val="36"/>
                <w:lang w:val="sr-Cyrl-BA"/>
              </w:rPr>
              <w:t>НАЗИВ ПРОЈЕКТА</w:t>
            </w:r>
            <w:r>
              <w:rPr>
                <w:b/>
                <w:bCs/>
                <w:color w:val="365F91"/>
                <w:sz w:val="48"/>
                <w:szCs w:val="36"/>
              </w:rPr>
              <w:t>&gt;</w:t>
            </w: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Pr="00942981" w:rsidRDefault="00942981" w:rsidP="00850E8B">
      <w:pPr>
        <w:spacing w:after="0" w:line="240" w:lineRule="auto"/>
        <w:rPr>
          <w:b/>
          <w:bCs/>
          <w:color w:val="365F91"/>
          <w:sz w:val="28"/>
          <w:szCs w:val="28"/>
          <w:lang w:val="sr-Cyrl-BA"/>
        </w:rPr>
      </w:pPr>
      <w:r w:rsidRPr="00942981">
        <w:rPr>
          <w:b/>
          <w:bCs/>
          <w:color w:val="365F91"/>
          <w:sz w:val="28"/>
          <w:szCs w:val="28"/>
          <w:lang w:val="sr-Cyrl-BA"/>
        </w:rPr>
        <w:t>ОПШТИ ПОДАЦИ</w:t>
      </w:r>
    </w:p>
    <w:tbl>
      <w:tblPr>
        <w:tblW w:w="9029" w:type="dxa"/>
        <w:jc w:val="center"/>
        <w:tblBorders>
          <w:top w:val="thinThickMediumGap" w:sz="12" w:space="0" w:color="365F91"/>
          <w:left w:val="thinThickMediumGap" w:sz="12" w:space="0" w:color="365F91"/>
          <w:bottom w:val="thinThickMediumGap" w:sz="12" w:space="0" w:color="365F91"/>
          <w:right w:val="thinThickMediumGap" w:sz="12" w:space="0" w:color="365F91"/>
          <w:insideH w:val="thinThickMediumGap" w:sz="12" w:space="0" w:color="365F91"/>
          <w:insideV w:val="thinThickMediumGap" w:sz="12" w:space="0" w:color="365F9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3061"/>
        <w:gridCol w:w="7"/>
        <w:gridCol w:w="5955"/>
      </w:tblGrid>
      <w:tr w:rsidR="00850E8B" w:rsidTr="00E975D6">
        <w:trPr>
          <w:gridBefore w:val="1"/>
          <w:wBefore w:w="6" w:type="dxa"/>
          <w:trHeight w:val="576"/>
          <w:jc w:val="center"/>
        </w:trPr>
        <w:tc>
          <w:tcPr>
            <w:tcW w:w="3068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 w:rsidP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Број уговора</w:t>
            </w:r>
          </w:p>
        </w:tc>
        <w:tc>
          <w:tcPr>
            <w:tcW w:w="5955" w:type="dxa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vAlign w:val="center"/>
            <w:hideMark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  <w:r>
              <w:rPr>
                <w:color w:val="365F91"/>
              </w:rPr>
              <w:t xml:space="preserve">  </w:t>
            </w:r>
          </w:p>
        </w:tc>
      </w:tr>
      <w:tr w:rsidR="00850E8B" w:rsidTr="00E975D6">
        <w:trPr>
          <w:trHeight w:val="576"/>
          <w:jc w:val="center"/>
        </w:trPr>
        <w:tc>
          <w:tcPr>
            <w:tcW w:w="3074" w:type="dxa"/>
            <w:gridSpan w:val="3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Период извјештавања</w:t>
            </w:r>
          </w:p>
        </w:tc>
        <w:tc>
          <w:tcPr>
            <w:tcW w:w="5955" w:type="dxa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vAlign w:val="center"/>
            <w:hideMark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  <w:r>
              <w:rPr>
                <w:color w:val="365F91"/>
              </w:rPr>
              <w:t xml:space="preserve">  </w:t>
            </w: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Default="00E975D6">
            <w:pPr>
              <w:spacing w:after="0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lang w:val="sr-Cyrl-BA"/>
              </w:rPr>
              <w:t>Научноистраживачка организација главни подносилац пријаве на конкурс</w:t>
            </w:r>
            <w:r w:rsidR="00850E8B">
              <w:rPr>
                <w:b/>
                <w:bCs/>
                <w:color w:val="365F91"/>
              </w:rPr>
              <w:t xml:space="preserve"> 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 xml:space="preserve">Особа овлашћена за заступање </w:t>
            </w:r>
            <w:r w:rsidR="00824387">
              <w:rPr>
                <w:b/>
                <w:bCs/>
                <w:color w:val="365F91"/>
                <w:lang w:val="sr-Cyrl-BA"/>
              </w:rPr>
              <w:t>научноистраживачке организације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E975D6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</w:tcPr>
          <w:p w:rsidR="00E975D6" w:rsidRDefault="00802258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Координатор пројекта (име и презиме, број телефона и е-</w:t>
            </w:r>
            <w:r>
              <w:rPr>
                <w:b/>
                <w:bCs/>
                <w:color w:val="365F91"/>
              </w:rPr>
              <w:t>mail</w:t>
            </w:r>
            <w:r>
              <w:rPr>
                <w:b/>
                <w:bCs/>
                <w:color w:val="365F91"/>
                <w:lang w:val="sr-Cyrl-BA"/>
              </w:rPr>
              <w:t xml:space="preserve"> адреса)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E975D6" w:rsidRDefault="00E975D6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Остали партнери у конзорцијуму који учествују у пројекту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32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942981" w:rsidRDefault="00942981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Одобрени износ за суфинансирање пројекта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E975D6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32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E975D6" w:rsidRPr="00942981" w:rsidRDefault="00942981" w:rsidP="00A85323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Утрошена средства у извјештајном периоду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</w:tcPr>
          <w:p w:rsidR="00E975D6" w:rsidRDefault="00E975D6" w:rsidP="00A85323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  <w:sectPr w:rsidR="00850E8B">
          <w:pgSz w:w="11907" w:h="16839"/>
          <w:pgMar w:top="1440" w:right="1440" w:bottom="1440" w:left="1440" w:header="720" w:footer="720" w:gutter="0"/>
          <w:pgNumType w:start="0"/>
          <w:cols w:space="720"/>
        </w:sectPr>
      </w:pPr>
    </w:p>
    <w:p w:rsidR="00850E8B" w:rsidRPr="002A34B7" w:rsidRDefault="002A34B7" w:rsidP="002A34B7">
      <w:pPr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  <w:lang w:val="sr-Cyrl-BA"/>
        </w:rPr>
        <w:lastRenderedPageBreak/>
        <w:t>1.</w:t>
      </w:r>
      <w:r w:rsidR="00942981" w:rsidRPr="002A34B7">
        <w:rPr>
          <w:b/>
          <w:color w:val="365F91"/>
          <w:sz w:val="24"/>
          <w:szCs w:val="24"/>
          <w:lang w:val="sr-Cyrl-BA"/>
        </w:rPr>
        <w:t xml:space="preserve">САЖЕТАК </w:t>
      </w:r>
      <w:r w:rsidR="00180FAB">
        <w:rPr>
          <w:b/>
          <w:color w:val="365F91"/>
          <w:sz w:val="24"/>
          <w:szCs w:val="24"/>
          <w:lang w:val="sr-Cyrl-BA"/>
        </w:rPr>
        <w:t xml:space="preserve">РЕАЛИЗОВАНИХ </w:t>
      </w:r>
      <w:r w:rsidR="00942981" w:rsidRPr="002A34B7">
        <w:rPr>
          <w:b/>
          <w:color w:val="365F91"/>
          <w:sz w:val="24"/>
          <w:szCs w:val="24"/>
          <w:lang w:val="sr-Cyrl-BA"/>
        </w:rPr>
        <w:t xml:space="preserve">АКТИВНОСТИ </w:t>
      </w:r>
      <w:r w:rsidR="00180FAB">
        <w:rPr>
          <w:b/>
          <w:color w:val="365F91"/>
          <w:sz w:val="24"/>
          <w:szCs w:val="24"/>
          <w:lang w:val="sr-Cyrl-BA"/>
        </w:rPr>
        <w:t>У ИЗВЈЕШТАЈНОМ ПЕРИОДУ</w:t>
      </w:r>
    </w:p>
    <w:p w:rsidR="00180FAB" w:rsidRPr="002A34B7" w:rsidRDefault="00180FAB" w:rsidP="00180FAB">
      <w:pPr>
        <w:jc w:val="both"/>
        <w:rPr>
          <w:lang w:val="sr-Cyrl-BA"/>
        </w:rPr>
      </w:pPr>
      <w:r>
        <w:rPr>
          <w:lang w:val="sr-Cyrl-BA"/>
        </w:rPr>
        <w:t>У табели наведите активности које су реализоване (које су наведене у приједлогу пројекта), опис, временско раздобље у којима су реализоване, те који су резултати и индикатори активности:</w:t>
      </w:r>
    </w:p>
    <w:tbl>
      <w:tblPr>
        <w:tblpPr w:leftFromText="180" w:rightFromText="180" w:vertAnchor="text" w:tblpY="1"/>
        <w:tblOverlap w:val="never"/>
        <w:tblW w:w="0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2627"/>
        <w:gridCol w:w="2790"/>
        <w:gridCol w:w="2970"/>
      </w:tblGrid>
      <w:tr w:rsidR="00180FAB" w:rsidTr="00A45E5A">
        <w:trPr>
          <w:trHeight w:val="505"/>
        </w:trPr>
        <w:tc>
          <w:tcPr>
            <w:tcW w:w="733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2627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2A34B7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Опис активности</w:t>
            </w:r>
          </w:p>
        </w:tc>
        <w:tc>
          <w:tcPr>
            <w:tcW w:w="279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3C1695" w:rsidRDefault="00180FAB" w:rsidP="00A45E5A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Временско раздобље</w:t>
            </w:r>
            <w:r w:rsidRPr="003C1695">
              <w:rPr>
                <w:rFonts w:eastAsia="Times New Roman"/>
                <w:b/>
                <w:bCs/>
                <w:lang w:val="sr-Cyrl-RS"/>
              </w:rPr>
              <w:t xml:space="preserve"> </w:t>
            </w:r>
          </w:p>
          <w:p w:rsidR="00180FAB" w:rsidRPr="003C1695" w:rsidRDefault="00180FAB" w:rsidP="00A45E5A">
            <w:pPr>
              <w:spacing w:after="0" w:line="240" w:lineRule="auto"/>
              <w:jc w:val="center"/>
              <w:rPr>
                <w:bCs/>
                <w:color w:val="365F91"/>
                <w:sz w:val="20"/>
                <w:szCs w:val="20"/>
                <w:lang w:val="sr-Cyrl-BA"/>
              </w:rPr>
            </w:pPr>
            <w:r w:rsidRPr="003C1695">
              <w:rPr>
                <w:bCs/>
                <w:color w:val="365F91"/>
                <w:sz w:val="20"/>
                <w:szCs w:val="20"/>
                <w:lang w:val="sr-Cyrl-BA"/>
              </w:rPr>
              <w:t>(од мјесец – до мјесец)</w:t>
            </w:r>
          </w:p>
        </w:tc>
        <w:tc>
          <w:tcPr>
            <w:tcW w:w="297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Остварени резултати и показатељи (индикатори)</w:t>
            </w: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79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97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20"/>
                <w:szCs w:val="20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180FAB" w:rsidRPr="00921117" w:rsidRDefault="00180FAB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  <w:lang w:val="sr-Cyrl-BA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180FAB" w:rsidRDefault="00180FAB" w:rsidP="00A45E5A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hideMark/>
          </w:tcPr>
          <w:p w:rsidR="00180FAB" w:rsidRDefault="00180FAB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5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6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7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hideMark/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  <w:r>
              <w:rPr>
                <w:color w:val="365F91"/>
                <w:sz w:val="18"/>
                <w:szCs w:val="18"/>
              </w:rPr>
              <w:t xml:space="preserve"> </w:t>
            </w: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8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9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180FAB" w:rsidRDefault="00180FAB" w:rsidP="002A34B7">
      <w:pPr>
        <w:jc w:val="both"/>
        <w:rPr>
          <w:b/>
          <w:color w:val="365F91"/>
          <w:sz w:val="24"/>
          <w:szCs w:val="24"/>
          <w:lang w:val="sr-Cyrl-BA"/>
        </w:rPr>
      </w:pPr>
    </w:p>
    <w:p w:rsidR="00850E8B" w:rsidRDefault="00850E8B" w:rsidP="00850E8B">
      <w:pPr>
        <w:ind w:left="90"/>
        <w:jc w:val="both"/>
        <w:rPr>
          <w:color w:val="365F91"/>
        </w:rPr>
      </w:pPr>
    </w:p>
    <w:p w:rsidR="00850E8B" w:rsidRDefault="002A34B7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ОСТВАРЕНИ РЕЗУЛТАТИ </w:t>
      </w:r>
      <w:r w:rsidR="002B0D9F">
        <w:rPr>
          <w:rFonts w:ascii="Calibri" w:hAnsi="Calibri" w:cs="Calibri"/>
          <w:sz w:val="24"/>
          <w:szCs w:val="24"/>
          <w:lang w:val="sr-Cyrl-BA"/>
        </w:rPr>
        <w:t>У ИЗВЈЕШТАЈНОМ ПЕРИОДУ</w:t>
      </w:r>
    </w:p>
    <w:p w:rsidR="00816B34" w:rsidRDefault="00802258" w:rsidP="00816B34">
      <w:pPr>
        <w:spacing w:after="0"/>
        <w:rPr>
          <w:b/>
          <w:color w:val="1F4E79" w:themeColor="accent1" w:themeShade="80"/>
          <w:lang w:val="sr-Cyrl-BA"/>
        </w:rPr>
      </w:pPr>
      <w:r>
        <w:rPr>
          <w:b/>
          <w:color w:val="1F4E79" w:themeColor="accent1" w:themeShade="80"/>
          <w:lang w:val="sr-Cyrl-BA"/>
        </w:rPr>
        <w:t xml:space="preserve">   </w:t>
      </w:r>
      <w:r w:rsidR="002A34B7" w:rsidRPr="002A34B7">
        <w:rPr>
          <w:b/>
          <w:color w:val="1F4E79" w:themeColor="accent1" w:themeShade="80"/>
          <w:lang w:val="sr-Cyrl-BA"/>
        </w:rPr>
        <w:t>Опишите у којој су мјери циљеви пројекта остварени</w:t>
      </w:r>
      <w:r w:rsidR="002B0D9F">
        <w:rPr>
          <w:b/>
          <w:color w:val="1F4E79" w:themeColor="accent1" w:themeShade="80"/>
          <w:lang w:val="sr-Cyrl-BA"/>
        </w:rPr>
        <w:t xml:space="preserve"> </w:t>
      </w:r>
    </w:p>
    <w:p w:rsidR="002A34B7" w:rsidRPr="00451B1E" w:rsidRDefault="00816B34" w:rsidP="00816B34">
      <w:pPr>
        <w:spacing w:after="0"/>
        <w:rPr>
          <w:b/>
          <w:color w:val="2E74B5" w:themeColor="accent1" w:themeShade="BF"/>
          <w:sz w:val="18"/>
          <w:szCs w:val="18"/>
          <w:lang w:val="bs-Cyrl-BA"/>
        </w:rPr>
      </w:pPr>
      <w:r w:rsidRPr="00451B1E">
        <w:rPr>
          <w:b/>
          <w:color w:val="2E74B5" w:themeColor="accent1" w:themeShade="BF"/>
          <w:sz w:val="18"/>
          <w:szCs w:val="18"/>
          <w:lang w:val="bs-Cyrl-BA"/>
        </w:rPr>
        <w:t xml:space="preserve">           (усклађени са пријавним обрасцем_Прилог1.  табела 2.6.)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180FAB" w:rsidTr="00A45E5A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 xml:space="preserve"> </w:t>
            </w:r>
          </w:p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180FAB" w:rsidRPr="00921117" w:rsidRDefault="00180FAB" w:rsidP="00A45E5A">
            <w:pPr>
              <w:spacing w:before="60" w:after="60" w:line="240" w:lineRule="auto"/>
              <w:rPr>
                <w:bCs/>
                <w:color w:val="365F91"/>
                <w:lang w:val="sr-Cyrl-BA"/>
              </w:rPr>
            </w:pPr>
          </w:p>
        </w:tc>
      </w:tr>
    </w:tbl>
    <w:p w:rsidR="00180FAB" w:rsidRDefault="00180FAB" w:rsidP="00180FAB">
      <w:pPr>
        <w:ind w:left="90"/>
        <w:jc w:val="both"/>
        <w:rPr>
          <w:color w:val="365F91"/>
        </w:rPr>
      </w:pPr>
    </w:p>
    <w:p w:rsidR="00180FAB" w:rsidRPr="002A34B7" w:rsidRDefault="00180FAB" w:rsidP="002A34B7">
      <w:pPr>
        <w:rPr>
          <w:lang w:val="sr-Cyrl-BA"/>
        </w:rPr>
      </w:pPr>
    </w:p>
    <w:p w:rsidR="00850E8B" w:rsidRDefault="00180FAB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ПРОЦЈЕНА РИЗИКА</w:t>
      </w:r>
      <w:r w:rsidR="00850E8B">
        <w:rPr>
          <w:rFonts w:ascii="Calibri" w:hAnsi="Calibri" w:cs="Calibri"/>
          <w:sz w:val="24"/>
          <w:szCs w:val="24"/>
        </w:rPr>
        <w:t xml:space="preserve"> </w:t>
      </w:r>
    </w:p>
    <w:p w:rsidR="00850E8B" w:rsidRPr="00CE14C5" w:rsidRDefault="00E61029" w:rsidP="00CE14C5">
      <w:pPr>
        <w:jc w:val="both"/>
        <w:rPr>
          <w:color w:val="365F91"/>
          <w:lang w:val="sr-Cyrl-BA"/>
        </w:rPr>
      </w:pPr>
      <w:r>
        <w:rPr>
          <w:color w:val="365F91"/>
          <w:lang w:val="sr-Cyrl-BA"/>
        </w:rPr>
        <w:t xml:space="preserve">Наведите </w:t>
      </w:r>
      <w:r w:rsidR="00CE14C5">
        <w:rPr>
          <w:color w:val="365F91"/>
          <w:lang w:val="sr-Cyrl-BA"/>
        </w:rPr>
        <w:t>фактор</w:t>
      </w:r>
      <w:r>
        <w:rPr>
          <w:color w:val="365F91"/>
          <w:lang w:val="sr-Cyrl-BA"/>
        </w:rPr>
        <w:t>е</w:t>
      </w:r>
      <w:r w:rsidR="00CE14C5">
        <w:rPr>
          <w:color w:val="365F91"/>
          <w:lang w:val="sr-Cyrl-BA"/>
        </w:rPr>
        <w:t xml:space="preserve"> ризика који би могли довести до неуспјеха реализације пројекта</w:t>
      </w:r>
      <w:r>
        <w:rPr>
          <w:color w:val="365F91"/>
          <w:lang w:val="sr-Cyrl-BA"/>
        </w:rPr>
        <w:t>.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Default="00850E8B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CE14C5" w:rsidRDefault="00CE14C5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CE14C5" w:rsidRDefault="00CE14C5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E61029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ПРОБЛЕМИ У ТОКУ РЕАЛИЗАЦИЈИ ПРОЈЕКТА И НАЧИН РЈЕШАВАЊА</w:t>
      </w:r>
    </w:p>
    <w:p w:rsidR="00850E8B" w:rsidRDefault="00E61029" w:rsidP="00850E8B">
      <w:pPr>
        <w:spacing w:after="120"/>
        <w:jc w:val="both"/>
      </w:pPr>
      <w:r>
        <w:rPr>
          <w:color w:val="365F91"/>
          <w:lang w:val="sr-Cyrl-BA"/>
        </w:rPr>
        <w:lastRenderedPageBreak/>
        <w:t xml:space="preserve">Наведите проблеме с којима сте се сусретали током реализације пројекта у извјештајном  периоду и објасните што је учињено у настојању да се ти проблеми превладају. У задњој колони назначите да ли је проблем ријешен </w:t>
      </w:r>
      <w:r w:rsidR="00552488">
        <w:rPr>
          <w:color w:val="365F91"/>
          <w:lang w:val="sr-Cyrl-BA"/>
        </w:rPr>
        <w:t>или није ријешен додјељивањем одговарајућег статуса ( ријешен/ у току).</w:t>
      </w:r>
      <w:r>
        <w:rPr>
          <w:color w:val="365F91"/>
          <w:lang w:val="sr-Cyrl-BA"/>
        </w:rPr>
        <w:t xml:space="preserve"> </w:t>
      </w:r>
      <w:r w:rsidR="00CC31E8">
        <w:rPr>
          <w:color w:val="365F91"/>
          <w:lang w:val="sr-Cyrl-BA"/>
        </w:rPr>
        <w:t xml:space="preserve"> Уколико није било проблема оставите табелу празну и попуните рубрику за додатне информације.</w:t>
      </w:r>
    </w:p>
    <w:tbl>
      <w:tblPr>
        <w:tblpPr w:leftFromText="180" w:rightFromText="180" w:vertAnchor="text" w:tblpY="1"/>
        <w:tblOverlap w:val="never"/>
        <w:tblW w:w="9030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3617"/>
        <w:gridCol w:w="2700"/>
        <w:gridCol w:w="1980"/>
      </w:tblGrid>
      <w:tr w:rsidR="00850E8B" w:rsidRPr="00552488" w:rsidTr="00552488">
        <w:trPr>
          <w:trHeight w:val="505"/>
        </w:trPr>
        <w:tc>
          <w:tcPr>
            <w:tcW w:w="733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</w:tcPr>
          <w:p w:rsidR="00850E8B" w:rsidRPr="00CC31E8" w:rsidRDefault="00CC31E8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Р.Б.</w:t>
            </w:r>
          </w:p>
        </w:tc>
        <w:tc>
          <w:tcPr>
            <w:tcW w:w="3617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>
            <w:pPr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bCs/>
                <w:color w:val="365F91"/>
                <w:sz w:val="24"/>
                <w:szCs w:val="24"/>
                <w:lang w:val="sr-Cyrl-BA"/>
              </w:rPr>
              <w:t>ОПИС ПРОБЛЕМА</w:t>
            </w:r>
          </w:p>
        </w:tc>
        <w:tc>
          <w:tcPr>
            <w:tcW w:w="270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bCs/>
                <w:color w:val="365F91"/>
                <w:sz w:val="24"/>
                <w:szCs w:val="24"/>
                <w:lang w:val="sr-Cyrl-BA"/>
              </w:rPr>
              <w:t>НАЧИН РЈЕШАВАЊА ПРОБЛЕМА</w:t>
            </w:r>
          </w:p>
        </w:tc>
        <w:tc>
          <w:tcPr>
            <w:tcW w:w="198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 w:rsidP="00552488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color w:val="365F91"/>
                <w:sz w:val="24"/>
                <w:szCs w:val="24"/>
                <w:lang w:val="sr-Cyrl-BA"/>
              </w:rPr>
              <w:t xml:space="preserve">СТАТУС ПРОБЛЕМА </w:t>
            </w:r>
          </w:p>
        </w:tc>
      </w:tr>
      <w:tr w:rsidR="00850E8B" w:rsidRPr="00552488" w:rsidTr="00552488">
        <w:trPr>
          <w:trHeight w:val="476"/>
        </w:trPr>
        <w:tc>
          <w:tcPr>
            <w:tcW w:w="733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70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Pr="00552488" w:rsidRDefault="00850E8B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Pr="00552488" w:rsidRDefault="00850E8B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850E8B" w:rsidRDefault="00850E8B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850E8B" w:rsidRDefault="00850E8B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552488" w:rsidP="00850E8B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 xml:space="preserve">Ако је потребно, можете унијети додатне информације.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Default="00850E8B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4B1A71" w:rsidRDefault="004B1A71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552488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ОДСТУПАЊА У ОДНОСУ НА ПРИЈЕДЛОГ ПРОЈЕКТА</w:t>
      </w:r>
    </w:p>
    <w:p w:rsidR="00CC31E8" w:rsidRDefault="00CC31E8" w:rsidP="00CC31E8">
      <w:pPr>
        <w:spacing w:after="120"/>
        <w:jc w:val="both"/>
        <w:rPr>
          <w:color w:val="365F91"/>
          <w:lang w:val="sr-Cyrl-BA"/>
        </w:rPr>
      </w:pPr>
      <w:r>
        <w:rPr>
          <w:color w:val="365F91"/>
          <w:lang w:val="sr-Cyrl-BA"/>
        </w:rPr>
        <w:t>Уколико је било одступања у односу на приједлог пројекта, наведите разлоге, те на који су начин промјене утицале на резултате, циљеве пројекта. Ако се очекују значајн</w:t>
      </w:r>
      <w:r w:rsidR="0035565E">
        <w:rPr>
          <w:color w:val="365F91"/>
          <w:lang w:val="sr-Cyrl-BA"/>
        </w:rPr>
        <w:t>а</w:t>
      </w:r>
      <w:r>
        <w:rPr>
          <w:color w:val="365F91"/>
          <w:lang w:val="sr-Cyrl-BA"/>
        </w:rPr>
        <w:t xml:space="preserve"> </w:t>
      </w:r>
      <w:r w:rsidR="0035565E">
        <w:rPr>
          <w:color w:val="365F91"/>
          <w:lang w:val="sr-Cyrl-BA"/>
        </w:rPr>
        <w:t>одступања</w:t>
      </w:r>
      <w:r>
        <w:rPr>
          <w:color w:val="365F91"/>
          <w:lang w:val="sr-Cyrl-BA"/>
        </w:rPr>
        <w:t xml:space="preserve"> у реализацији планираних активности за сљедећи период, наведите, опишите и образложите т</w:t>
      </w:r>
      <w:r w:rsidR="0035565E">
        <w:rPr>
          <w:color w:val="365F91"/>
          <w:lang w:val="sr-Cyrl-BA"/>
        </w:rPr>
        <w:t>а</w:t>
      </w:r>
      <w:r>
        <w:rPr>
          <w:color w:val="365F91"/>
          <w:lang w:val="sr-Cyrl-BA"/>
        </w:rPr>
        <w:t xml:space="preserve"> </w:t>
      </w:r>
      <w:r w:rsidR="0035565E">
        <w:rPr>
          <w:color w:val="365F91"/>
          <w:lang w:val="sr-Cyrl-BA"/>
        </w:rPr>
        <w:t>одступања</w:t>
      </w:r>
      <w:r>
        <w:rPr>
          <w:color w:val="365F91"/>
          <w:lang w:val="sr-Cyrl-BA"/>
        </w:rPr>
        <w:t>. Уколико није било одступања оставите табелу празну и попуните рубрику за додатне информације.</w:t>
      </w:r>
    </w:p>
    <w:tbl>
      <w:tblPr>
        <w:tblpPr w:leftFromText="180" w:rightFromText="180" w:vertAnchor="text" w:tblpY="1"/>
        <w:tblOverlap w:val="never"/>
        <w:tblW w:w="9312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6"/>
        <w:gridCol w:w="4225"/>
        <w:gridCol w:w="2289"/>
        <w:gridCol w:w="2042"/>
      </w:tblGrid>
      <w:tr w:rsidR="00CC31E8" w:rsidRPr="00552488" w:rsidTr="00531F88">
        <w:trPr>
          <w:trHeight w:val="506"/>
        </w:trPr>
        <w:tc>
          <w:tcPr>
            <w:tcW w:w="756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</w:tcPr>
          <w:p w:rsidR="00CC31E8" w:rsidRP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Р.Б.</w:t>
            </w:r>
          </w:p>
        </w:tc>
        <w:tc>
          <w:tcPr>
            <w:tcW w:w="4225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bCs/>
                <w:color w:val="365F91"/>
                <w:sz w:val="24"/>
                <w:szCs w:val="24"/>
                <w:lang w:val="sr-Cyrl-BA"/>
              </w:rPr>
              <w:t>ОПИС ОДСТУПАЊА (тренутна/очекивана)</w:t>
            </w:r>
          </w:p>
        </w:tc>
        <w:tc>
          <w:tcPr>
            <w:tcW w:w="2289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A45E5A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bCs/>
                <w:color w:val="365F91"/>
                <w:sz w:val="24"/>
                <w:szCs w:val="24"/>
                <w:lang w:val="sr-Cyrl-BA"/>
              </w:rPr>
              <w:t>ОБРАЗЛОЖЕЊЕ</w:t>
            </w:r>
          </w:p>
        </w:tc>
        <w:tc>
          <w:tcPr>
            <w:tcW w:w="2042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35565E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color w:val="365F91"/>
                <w:sz w:val="24"/>
                <w:szCs w:val="24"/>
                <w:lang w:val="sr-Cyrl-BA"/>
              </w:rPr>
              <w:t>УТИЦАЈ НА РЕЗУЛТАТЕ, ЦИЉЕВЕ ПРОЈЕКТА</w:t>
            </w:r>
          </w:p>
        </w:tc>
      </w:tr>
      <w:tr w:rsidR="00CC31E8" w:rsidRPr="00552488" w:rsidTr="00531F88">
        <w:trPr>
          <w:trHeight w:val="477"/>
        </w:trPr>
        <w:tc>
          <w:tcPr>
            <w:tcW w:w="756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289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Pr="00552488" w:rsidRDefault="00CC31E8" w:rsidP="00A45E5A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Pr="00552488" w:rsidRDefault="00CC31E8" w:rsidP="00A45E5A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</w:tr>
      <w:tr w:rsidR="00CC31E8" w:rsidTr="00531F88">
        <w:trPr>
          <w:trHeight w:val="269"/>
        </w:trPr>
        <w:tc>
          <w:tcPr>
            <w:tcW w:w="756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4225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CC31E8" w:rsidRDefault="00CC31E8" w:rsidP="00A45E5A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CC31E8" w:rsidRPr="0035565E" w:rsidRDefault="00CC31E8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  <w:lang w:val="sr-Cyrl-BA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451"/>
        </w:trPr>
        <w:tc>
          <w:tcPr>
            <w:tcW w:w="756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269"/>
        </w:trPr>
        <w:tc>
          <w:tcPr>
            <w:tcW w:w="756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4225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451"/>
        </w:trPr>
        <w:tc>
          <w:tcPr>
            <w:tcW w:w="756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269"/>
        </w:trPr>
        <w:tc>
          <w:tcPr>
            <w:tcW w:w="756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4225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451"/>
        </w:trPr>
        <w:tc>
          <w:tcPr>
            <w:tcW w:w="756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269"/>
        </w:trPr>
        <w:tc>
          <w:tcPr>
            <w:tcW w:w="756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4225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451"/>
        </w:trPr>
        <w:tc>
          <w:tcPr>
            <w:tcW w:w="756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531F88">
        <w:trPr>
          <w:trHeight w:val="451"/>
        </w:trPr>
        <w:tc>
          <w:tcPr>
            <w:tcW w:w="756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225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89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CC31E8" w:rsidRDefault="00CC31E8" w:rsidP="00CC31E8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 xml:space="preserve">Ако је потребно, можете унијети додатне информације. </w:t>
      </w:r>
    </w:p>
    <w:tbl>
      <w:tblPr>
        <w:tblW w:w="9267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267"/>
      </w:tblGrid>
      <w:tr w:rsidR="00CC31E8" w:rsidTr="00531F88">
        <w:trPr>
          <w:trHeight w:val="759"/>
          <w:jc w:val="center"/>
        </w:trPr>
        <w:tc>
          <w:tcPr>
            <w:tcW w:w="9267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CC31E8" w:rsidRDefault="00CC31E8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CC31E8" w:rsidRDefault="00CC31E8" w:rsidP="00CC31E8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35565E" w:rsidP="0035565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  <w:r w:rsidRPr="004D117B">
        <w:rPr>
          <w:b/>
          <w:bCs/>
          <w:color w:val="365F91"/>
          <w:sz w:val="24"/>
          <w:szCs w:val="36"/>
          <w:lang w:val="sr-Cyrl-BA"/>
        </w:rPr>
        <w:lastRenderedPageBreak/>
        <w:t>БУЏЕТ ПРОЈЕКТА И ФИНАНСИЈСКИ ИЗВЈЕШТАЈ</w:t>
      </w:r>
    </w:p>
    <w:p w:rsidR="004D117B" w:rsidRDefault="004D117B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4D117B" w:rsidRPr="004D117B" w:rsidRDefault="004D117B" w:rsidP="004F72AE">
      <w:pPr>
        <w:spacing w:after="0" w:line="240" w:lineRule="auto"/>
        <w:jc w:val="both"/>
        <w:rPr>
          <w:bCs/>
          <w:color w:val="0070C0"/>
        </w:rPr>
      </w:pPr>
      <w:r w:rsidRPr="004D117B">
        <w:rPr>
          <w:bCs/>
          <w:color w:val="0070C0"/>
          <w:lang w:val="sr-Cyrl-BA"/>
        </w:rPr>
        <w:t xml:space="preserve">6.1  </w:t>
      </w:r>
      <w:r>
        <w:rPr>
          <w:bCs/>
          <w:color w:val="0070C0"/>
          <w:lang w:val="sr-Cyrl-BA"/>
        </w:rPr>
        <w:t>Наведите да ли је било одступања од планираног буџета пројекта</w:t>
      </w:r>
      <w:r w:rsidR="004F72AE">
        <w:rPr>
          <w:bCs/>
          <w:color w:val="0070C0"/>
          <w:lang w:val="sr-Cyrl-BA"/>
        </w:rPr>
        <w:t xml:space="preserve"> у извјештајном периоду и да ли очекујете одступања у будућем периоду</w:t>
      </w:r>
      <w:r>
        <w:rPr>
          <w:bCs/>
          <w:color w:val="0070C0"/>
          <w:lang w:val="sr-Cyrl-BA"/>
        </w:rPr>
        <w:t>. Наведите у којим буџетским категоријама</w:t>
      </w:r>
      <w:r w:rsidR="005F1219">
        <w:rPr>
          <w:bCs/>
          <w:color w:val="0070C0"/>
          <w:lang w:val="sr-Cyrl-BA"/>
        </w:rPr>
        <w:t xml:space="preserve"> је било одступања</w:t>
      </w:r>
      <w:r>
        <w:rPr>
          <w:bCs/>
          <w:color w:val="0070C0"/>
          <w:lang w:val="sr-Cyrl-BA"/>
        </w:rPr>
        <w:t xml:space="preserve"> и образложите</w:t>
      </w:r>
      <w:r w:rsidR="004F72AE">
        <w:rPr>
          <w:bCs/>
          <w:color w:val="0070C0"/>
          <w:lang w:val="sr-Cyrl-BA"/>
        </w:rPr>
        <w:t>.</w:t>
      </w:r>
      <w:r>
        <w:rPr>
          <w:bCs/>
          <w:color w:val="0070C0"/>
          <w:lang w:val="sr-Cyrl-BA"/>
        </w:rPr>
        <w:t xml:space="preserve"> </w:t>
      </w:r>
    </w:p>
    <w:tbl>
      <w:tblPr>
        <w:tblW w:w="9372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372"/>
      </w:tblGrid>
      <w:tr w:rsidR="004D117B" w:rsidTr="00531F88">
        <w:trPr>
          <w:trHeight w:val="737"/>
          <w:jc w:val="center"/>
        </w:trPr>
        <w:tc>
          <w:tcPr>
            <w:tcW w:w="9372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4D117B" w:rsidRDefault="004D117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4D117B" w:rsidRDefault="004D117B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5F1219" w:rsidRDefault="005F1219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5F1219" w:rsidRDefault="005F1219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5F1219" w:rsidRPr="004D117B" w:rsidRDefault="005F1219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35565E" w:rsidRDefault="0035565E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35565E" w:rsidRDefault="004D117B" w:rsidP="0035565E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color w:val="0070C0"/>
          <w:lang w:val="sr-Cyrl-RS"/>
        </w:rPr>
      </w:pPr>
      <w:r>
        <w:rPr>
          <w:rFonts w:asciiTheme="minorHAnsi" w:eastAsiaTheme="minorHAnsi" w:hAnsiTheme="minorHAnsi" w:cstheme="minorBidi"/>
          <w:b/>
          <w:color w:val="0070C0"/>
          <w:lang w:val="sr-Cyrl-RS"/>
        </w:rPr>
        <w:t>6.2</w:t>
      </w:r>
      <w:r w:rsidR="0035565E" w:rsidRPr="004D117B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  <w:r w:rsidR="0035565E" w:rsidRPr="0035565E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  <w:r>
        <w:rPr>
          <w:rFonts w:asciiTheme="minorHAnsi" w:eastAsiaTheme="minorHAnsi" w:hAnsiTheme="minorHAnsi" w:cstheme="minorBidi"/>
          <w:b/>
          <w:color w:val="0070C0"/>
          <w:lang w:val="sr-Cyrl-RS"/>
        </w:rPr>
        <w:t>Финансијски извјештај</w:t>
      </w:r>
      <w:r w:rsidR="0035565E" w:rsidRPr="0035565E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</w:p>
    <w:p w:rsidR="005F1219" w:rsidRPr="005F1219" w:rsidRDefault="005F1219" w:rsidP="0035565E">
      <w:pPr>
        <w:spacing w:after="0" w:line="259" w:lineRule="auto"/>
        <w:jc w:val="both"/>
        <w:rPr>
          <w:rFonts w:asciiTheme="minorHAnsi" w:eastAsiaTheme="minorHAnsi" w:hAnsiTheme="minorHAnsi" w:cstheme="minorBidi"/>
          <w:color w:val="0070C0"/>
          <w:lang w:val="sr-Cyrl-RS"/>
        </w:rPr>
      </w:pPr>
      <w:r>
        <w:rPr>
          <w:rFonts w:asciiTheme="minorHAnsi" w:eastAsiaTheme="minorHAnsi" w:hAnsiTheme="minorHAnsi" w:cstheme="minorBidi"/>
          <w:color w:val="0070C0"/>
          <w:lang w:val="sr-Cyrl-RS"/>
        </w:rPr>
        <w:t>У табелу унесите</w:t>
      </w:r>
      <w:r w:rsidRPr="005F1219">
        <w:rPr>
          <w:rFonts w:asciiTheme="minorHAnsi" w:eastAsiaTheme="minorHAnsi" w:hAnsiTheme="minorHAnsi" w:cstheme="minorBidi"/>
          <w:color w:val="0070C0"/>
          <w:lang w:val="sr-Cyrl-RS"/>
        </w:rPr>
        <w:t xml:space="preserve"> све трошкова које сте имали у извјештајном периоду</w:t>
      </w:r>
      <w:r>
        <w:rPr>
          <w:rFonts w:asciiTheme="minorHAnsi" w:eastAsiaTheme="minorHAnsi" w:hAnsiTheme="minorHAnsi" w:cstheme="minorBidi"/>
          <w:color w:val="0070C0"/>
          <w:lang w:val="sr-Cyrl-RS"/>
        </w:rPr>
        <w:t xml:space="preserve"> у складу са одобреним буџетом.</w:t>
      </w:r>
      <w:r w:rsidRPr="005F1219">
        <w:rPr>
          <w:rFonts w:asciiTheme="minorHAnsi" w:eastAsiaTheme="minorHAnsi" w:hAnsiTheme="minorHAnsi" w:cstheme="minorBidi"/>
          <w:color w:val="0070C0"/>
          <w:lang w:val="sr-Cyrl-RS"/>
        </w:rPr>
        <w:t xml:space="preserve"> </w:t>
      </w:r>
    </w:p>
    <w:tbl>
      <w:tblPr>
        <w:tblStyle w:val="TableGrid1"/>
        <w:tblW w:w="95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65"/>
        <w:gridCol w:w="2953"/>
        <w:gridCol w:w="2807"/>
        <w:gridCol w:w="1710"/>
      </w:tblGrid>
      <w:tr w:rsidR="0035565E" w:rsidRPr="0035565E" w:rsidTr="00A03A74">
        <w:trPr>
          <w:trHeight w:val="513"/>
        </w:trPr>
        <w:tc>
          <w:tcPr>
            <w:tcW w:w="2065" w:type="dxa"/>
            <w:shd w:val="clear" w:color="auto" w:fill="A6A6A6" w:themeFill="background1" w:themeFillShade="A6"/>
            <w:vAlign w:val="center"/>
          </w:tcPr>
          <w:p w:rsidR="0034618C" w:rsidRDefault="00A03A74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lang w:val="sr-Cyrl-RS"/>
              </w:rPr>
              <w:t>РЕДНИ БРОЈ</w:t>
            </w:r>
            <w:r w:rsidR="00531F88">
              <w:rPr>
                <w:rFonts w:asciiTheme="minorHAnsi" w:eastAsiaTheme="minorHAnsi" w:hAnsiTheme="minorHAnsi" w:cstheme="minorBidi"/>
                <w:b/>
                <w:lang w:val="sr-Cyrl-RS"/>
              </w:rPr>
              <w:t xml:space="preserve"> </w:t>
            </w:r>
          </w:p>
          <w:p w:rsidR="0035565E" w:rsidRPr="0035565E" w:rsidRDefault="00A03A74" w:rsidP="007D599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 w:rsidRPr="0034618C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(</w:t>
            </w:r>
            <w:r w:rsidR="007D59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навести </w:t>
            </w:r>
            <w:r w:rsidRPr="0034618C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редни број трошка </w:t>
            </w:r>
            <w:r w:rsidR="007D59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из</w:t>
            </w:r>
            <w:r w:rsidRPr="0034618C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 одобрено</w:t>
            </w:r>
            <w:r w:rsidR="007D59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г</w:t>
            </w:r>
            <w:r w:rsidRPr="0034618C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 xml:space="preserve"> буџет</w:t>
            </w:r>
            <w:r w:rsidR="007D5992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а</w:t>
            </w:r>
            <w:r w:rsidRPr="0034618C"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53" w:type="dxa"/>
            <w:shd w:val="clear" w:color="auto" w:fill="A6A6A6" w:themeFill="background1" w:themeFillShade="A6"/>
            <w:vAlign w:val="center"/>
          </w:tcPr>
          <w:p w:rsidR="0035565E" w:rsidRPr="0035565E" w:rsidRDefault="00A03A74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lang w:val="sr-Cyrl-RS"/>
              </w:rPr>
              <w:t>НАЗИВ АКТИВНОСТИ /</w:t>
            </w:r>
            <w:r w:rsidR="0035565E"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ВРСТА ТРОШКА</w:t>
            </w: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35565E" w:rsidRPr="0034618C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Број фактуре/ уговора</w:t>
            </w:r>
            <w:r w:rsidR="0034618C">
              <w:rPr>
                <w:rFonts w:asciiTheme="minorHAnsi" w:eastAsiaTheme="minorHAnsi" w:hAnsiTheme="minorHAnsi" w:cstheme="minorBidi"/>
                <w:b/>
                <w:lang w:val="sr-Cyrl-RS"/>
              </w:rPr>
              <w:t>/путног налога</w:t>
            </w:r>
            <w:r w:rsidR="007D5992">
              <w:rPr>
                <w:rFonts w:asciiTheme="minorHAnsi" w:eastAsiaTheme="minorHAnsi" w:hAnsiTheme="minorHAnsi" w:cstheme="minorBidi"/>
                <w:b/>
                <w:lang w:val="sr-Cyrl-RS"/>
              </w:rPr>
              <w:t xml:space="preserve"> и сл.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Износ (КМ)</w:t>
            </w: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35565E" w:rsidRPr="0035565E" w:rsidTr="00A03A74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5565E" w:rsidRPr="0035565E" w:rsidRDefault="0035565E" w:rsidP="0035565E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</w:tbl>
    <w:p w:rsidR="004D117B" w:rsidRDefault="004D117B" w:rsidP="004D117B">
      <w:pPr>
        <w:spacing w:after="0" w:line="240" w:lineRule="auto"/>
        <w:rPr>
          <w:bCs/>
          <w:color w:val="365F91"/>
          <w:sz w:val="24"/>
          <w:szCs w:val="36"/>
        </w:rPr>
      </w:pPr>
    </w:p>
    <w:p w:rsidR="007A7718" w:rsidRDefault="007A7718" w:rsidP="007A7718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>Ако је потребно, можете унијети додатне информације</w:t>
      </w:r>
      <w:r w:rsidR="00531F88">
        <w:rPr>
          <w:bCs/>
          <w:color w:val="365F91"/>
          <w:sz w:val="24"/>
          <w:szCs w:val="36"/>
          <w:lang w:val="sr-Cyrl-BA"/>
        </w:rPr>
        <w:t xml:space="preserve"> (</w:t>
      </w:r>
      <w:r w:rsidR="00A03A74">
        <w:rPr>
          <w:bCs/>
          <w:color w:val="365F91"/>
          <w:sz w:val="24"/>
          <w:szCs w:val="36"/>
          <w:lang w:val="sr-Cyrl-BA"/>
        </w:rPr>
        <w:t xml:space="preserve">нпр. </w:t>
      </w:r>
      <w:r w:rsidR="00531F88">
        <w:rPr>
          <w:bCs/>
          <w:color w:val="365F91"/>
          <w:sz w:val="24"/>
          <w:szCs w:val="36"/>
          <w:lang w:val="sr-Cyrl-BA"/>
        </w:rPr>
        <w:t xml:space="preserve"> уколико у извјештајном периоду нисте имали утрошка средства наведите </w:t>
      </w:r>
      <w:r w:rsidR="00A03A74">
        <w:rPr>
          <w:bCs/>
          <w:color w:val="365F91"/>
          <w:sz w:val="24"/>
          <w:szCs w:val="36"/>
          <w:lang w:val="sr-Cyrl-BA"/>
        </w:rPr>
        <w:t>разлоге и сл</w:t>
      </w:r>
      <w:r>
        <w:rPr>
          <w:bCs/>
          <w:color w:val="365F91"/>
          <w:sz w:val="24"/>
          <w:szCs w:val="36"/>
          <w:lang w:val="sr-Cyrl-BA"/>
        </w:rPr>
        <w:t>.</w:t>
      </w:r>
      <w:r w:rsidR="00A03A74">
        <w:rPr>
          <w:bCs/>
          <w:color w:val="365F91"/>
          <w:sz w:val="24"/>
          <w:szCs w:val="36"/>
          <w:lang w:val="sr-Cyrl-BA"/>
        </w:rPr>
        <w:t>)</w:t>
      </w:r>
      <w:r>
        <w:rPr>
          <w:bCs/>
          <w:color w:val="365F91"/>
          <w:sz w:val="24"/>
          <w:szCs w:val="36"/>
          <w:lang w:val="sr-Cyrl-BA"/>
        </w:rPr>
        <w:t xml:space="preserve"> </w:t>
      </w:r>
    </w:p>
    <w:tbl>
      <w:tblPr>
        <w:tblW w:w="9641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641"/>
      </w:tblGrid>
      <w:tr w:rsidR="007A7718" w:rsidTr="007A7718">
        <w:trPr>
          <w:trHeight w:val="785"/>
          <w:jc w:val="center"/>
        </w:trPr>
        <w:tc>
          <w:tcPr>
            <w:tcW w:w="9641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7A7718" w:rsidRDefault="007A7718" w:rsidP="00764A07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34618C" w:rsidRDefault="0034618C" w:rsidP="00764A07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34618C" w:rsidRDefault="0034618C" w:rsidP="00764A07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34618C" w:rsidRDefault="0034618C" w:rsidP="00764A07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34618C" w:rsidRDefault="0034618C" w:rsidP="00764A07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4D117B" w:rsidRDefault="004D117B" w:rsidP="0035565E">
      <w:pPr>
        <w:spacing w:after="0" w:line="259" w:lineRule="auto"/>
        <w:ind w:right="-432"/>
        <w:jc w:val="both"/>
        <w:rPr>
          <w:rFonts w:asciiTheme="minorHAnsi" w:eastAsiaTheme="minorHAnsi" w:hAnsiTheme="minorHAnsi" w:cstheme="minorBidi"/>
          <w:b/>
          <w:lang w:val="sr-Cyrl-RS"/>
        </w:rPr>
      </w:pPr>
    </w:p>
    <w:p w:rsidR="0035565E" w:rsidRPr="0035565E" w:rsidRDefault="0035565E" w:rsidP="0035565E">
      <w:pPr>
        <w:spacing w:after="0" w:line="259" w:lineRule="auto"/>
        <w:ind w:right="-432"/>
        <w:jc w:val="both"/>
        <w:rPr>
          <w:rFonts w:asciiTheme="minorHAnsi" w:eastAsiaTheme="minorHAnsi" w:hAnsiTheme="minorHAnsi" w:cstheme="minorBidi"/>
          <w:b/>
          <w:lang w:val="sr-Cyrl-RS"/>
        </w:rPr>
      </w:pPr>
      <w:r w:rsidRPr="0035565E">
        <w:rPr>
          <w:rFonts w:asciiTheme="minorHAnsi" w:eastAsiaTheme="minorHAnsi" w:hAnsiTheme="minorHAnsi" w:cstheme="minorBidi"/>
          <w:b/>
          <w:lang w:val="sr-Cyrl-RS"/>
        </w:rPr>
        <w:t>НАПОМЕНА:</w:t>
      </w:r>
    </w:p>
    <w:p w:rsidR="0035565E" w:rsidRPr="0035565E" w:rsidRDefault="0035565E" w:rsidP="0035565E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Theme="minorHAnsi" w:eastAsiaTheme="minorHAnsi" w:hAnsiTheme="minorHAnsi" w:cstheme="minorHAnsi"/>
          <w:b/>
          <w:i/>
          <w:lang w:val="sr-Cyrl-RS"/>
        </w:rPr>
      </w:pP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У прилогу Извјештаја о току реализације пројекта није потребно достављати копије оригиналних фискалних и осталих прописаних рачуноводствених исправа, међутим у Завршном извјештају о реализацији пројекта потребно је доставити валидне финансијске документе као доказ о намјенском утрошку средстава.</w:t>
      </w:r>
    </w:p>
    <w:p w:rsidR="0035565E" w:rsidRPr="004B1A71" w:rsidRDefault="0035565E" w:rsidP="004B1A71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Times New Roman" w:eastAsiaTheme="minorHAnsi" w:hAnsi="Times New Roman" w:cstheme="minorBidi"/>
          <w:b/>
          <w:i/>
          <w:sz w:val="24"/>
          <w:szCs w:val="24"/>
          <w:lang w:val="sr-Cyrl-RS"/>
        </w:rPr>
      </w:pP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У табелу Финансијског извјештаја </w:t>
      </w:r>
      <w:r w:rsidR="004D117B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6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.</w:t>
      </w:r>
      <w:r w:rsidR="004D117B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2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се уносе подаци који се односе на трошкове који су </w:t>
      </w:r>
      <w:r w:rsidR="00063CB3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финансирани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средствима добијеним од Министарства</w:t>
      </w:r>
      <w:r w:rsidR="00063CB3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, а на основу одобреног буџета</w:t>
      </w:r>
      <w:r w:rsidR="004B1A71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(погледајте пријавни образац Прилог 2. </w:t>
      </w:r>
      <w:r w:rsidR="004B1A71" w:rsidRPr="004B1A71">
        <w:rPr>
          <w:rFonts w:ascii="Times New Roman" w:eastAsiaTheme="minorHAnsi" w:hAnsi="Times New Roman" w:cstheme="minorBidi"/>
          <w:i/>
          <w:sz w:val="24"/>
          <w:szCs w:val="24"/>
          <w:lang w:val="sr-Cyrl-RS"/>
        </w:rPr>
        <w:t>Табела бр. 4  Трошкови пројекта по прихватљивим буџетским</w:t>
      </w:r>
      <w:r w:rsidR="004B1A71" w:rsidRPr="004B1A71">
        <w:rPr>
          <w:rFonts w:ascii="Times New Roman" w:eastAsiaTheme="minorHAnsi" w:hAnsi="Times New Roman" w:cstheme="minorBidi"/>
          <w:b/>
          <w:i/>
          <w:sz w:val="24"/>
          <w:szCs w:val="24"/>
          <w:lang w:val="sr-Cyrl-RS"/>
        </w:rPr>
        <w:t xml:space="preserve"> </w:t>
      </w:r>
      <w:r w:rsidR="004B1A71" w:rsidRPr="004B1A71">
        <w:rPr>
          <w:rFonts w:ascii="Times New Roman" w:eastAsiaTheme="minorHAnsi" w:hAnsi="Times New Roman" w:cstheme="minorBidi"/>
          <w:i/>
          <w:sz w:val="24"/>
          <w:szCs w:val="24"/>
          <w:lang w:val="sr-Cyrl-RS"/>
        </w:rPr>
        <w:t>категоријама</w:t>
      </w:r>
      <w:r w:rsidR="004B1A71">
        <w:rPr>
          <w:rFonts w:ascii="Times New Roman" w:eastAsiaTheme="minorHAnsi" w:hAnsi="Times New Roman" w:cstheme="minorBidi"/>
          <w:b/>
          <w:i/>
          <w:sz w:val="24"/>
          <w:szCs w:val="24"/>
          <w:lang w:val="sr-Cyrl-RS"/>
        </w:rPr>
        <w:t>.</w:t>
      </w:r>
    </w:p>
    <w:p w:rsidR="00531F88" w:rsidRPr="0035565E" w:rsidRDefault="00531F88" w:rsidP="0035565E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Трошкови се морају везати </w:t>
      </w:r>
      <w:r w:rsidR="00A03A74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за </w:t>
      </w:r>
      <w:r w:rsidR="00063CB3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назив </w:t>
      </w:r>
      <w:r w:rsidR="00A03A74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активности и 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</w:t>
      </w:r>
      <w:r w:rsidR="00A03A74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редни 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број трошка у одобреном буџету пројекта</w:t>
      </w:r>
      <w:r w:rsidR="00063CB3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како би се лакше извршила контрола Финансијског  извјештаја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.</w:t>
      </w:r>
    </w:p>
    <w:p w:rsidR="0035565E" w:rsidRPr="0035565E" w:rsidRDefault="0035565E" w:rsidP="0035565E">
      <w:pPr>
        <w:spacing w:after="0"/>
        <w:ind w:right="-432"/>
        <w:jc w:val="both"/>
        <w:rPr>
          <w:rFonts w:ascii="Cambria" w:eastAsia="SimSun" w:hAnsi="Cambria" w:cs="Tahoma"/>
          <w:b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tabs>
          <w:tab w:val="left" w:pos="7875"/>
        </w:tabs>
        <w:spacing w:after="0" w:line="240" w:lineRule="auto"/>
        <w:rPr>
          <w:rFonts w:eastAsia="Times New Roman"/>
          <w:b/>
          <w:bCs/>
          <w:lang w:val="sr-Cyrl-RS"/>
        </w:rPr>
      </w:pPr>
      <w:r w:rsidRPr="0035565E">
        <w:rPr>
          <w:rFonts w:ascii="Cambria" w:eastAsiaTheme="minorHAnsi" w:hAnsi="Cambria" w:cstheme="minorBidi"/>
        </w:rPr>
        <w:lastRenderedPageBreak/>
        <w:t xml:space="preserve"> </w:t>
      </w:r>
      <w:r w:rsidRPr="0035565E">
        <w:rPr>
          <w:rFonts w:eastAsia="Times New Roman"/>
          <w:b/>
          <w:bCs/>
          <w:lang w:val="sr-Cyrl-RS"/>
        </w:rPr>
        <w:t xml:space="preserve">  Координатор пројекта                                               Руководилац научноистраживачке организације                            </w:t>
      </w: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  <w:lang w:val="sr-Cyrl-BA"/>
        </w:rPr>
      </w:pPr>
      <w:r w:rsidRPr="0035565E">
        <w:rPr>
          <w:rFonts w:ascii="Cambria" w:eastAsiaTheme="minorHAnsi" w:hAnsi="Cambria"/>
          <w:color w:val="000000"/>
          <w:lang w:val="sr-Cyrl-BA"/>
        </w:rPr>
        <w:t>______________________________               М.П.                                 __________________________________________</w:t>
      </w: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  <w:sz w:val="24"/>
          <w:szCs w:val="24"/>
        </w:rPr>
      </w:pPr>
    </w:p>
    <w:p w:rsidR="0035565E" w:rsidRPr="0035565E" w:rsidRDefault="0035565E" w:rsidP="0035565E">
      <w:pPr>
        <w:spacing w:after="0"/>
        <w:ind w:right="-432"/>
        <w:jc w:val="both"/>
        <w:rPr>
          <w:rFonts w:ascii="Cambria" w:eastAsia="SimSun" w:hAnsi="Cambria" w:cs="Tahoma"/>
          <w:b/>
          <w:lang w:val="sr-Cyrl-BA"/>
        </w:rPr>
      </w:pPr>
      <w:r w:rsidRPr="0035565E">
        <w:rPr>
          <w:rFonts w:ascii="Cambria" w:eastAsia="SimSun" w:hAnsi="Cambria" w:cs="Tahoma"/>
          <w:b/>
          <w:lang w:val="sr-Cyrl-BA"/>
        </w:rPr>
        <w:t>Датум:</w:t>
      </w:r>
    </w:p>
    <w:sectPr w:rsidR="0035565E" w:rsidRPr="0035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22" w:rsidRDefault="00E90222" w:rsidP="00850E8B">
      <w:pPr>
        <w:spacing w:after="0" w:line="240" w:lineRule="auto"/>
      </w:pPr>
      <w:r>
        <w:separator/>
      </w:r>
    </w:p>
  </w:endnote>
  <w:endnote w:type="continuationSeparator" w:id="0">
    <w:p w:rsidR="00E90222" w:rsidRDefault="00E90222" w:rsidP="0085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22" w:rsidRDefault="00E90222" w:rsidP="00850E8B">
      <w:pPr>
        <w:spacing w:after="0" w:line="240" w:lineRule="auto"/>
      </w:pPr>
      <w:r>
        <w:separator/>
      </w:r>
    </w:p>
  </w:footnote>
  <w:footnote w:type="continuationSeparator" w:id="0">
    <w:p w:rsidR="00E90222" w:rsidRDefault="00E90222" w:rsidP="00850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6874"/>
    <w:multiLevelType w:val="hybridMultilevel"/>
    <w:tmpl w:val="F7E0CF46"/>
    <w:lvl w:ilvl="0" w:tplc="42065A3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D03E5"/>
    <w:multiLevelType w:val="hybridMultilevel"/>
    <w:tmpl w:val="820ED924"/>
    <w:lvl w:ilvl="0" w:tplc="D4D21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2416"/>
    <w:multiLevelType w:val="hybridMultilevel"/>
    <w:tmpl w:val="CBC4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3110"/>
    <w:multiLevelType w:val="hybridMultilevel"/>
    <w:tmpl w:val="34A8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752BD"/>
    <w:multiLevelType w:val="hybridMultilevel"/>
    <w:tmpl w:val="D03C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3"/>
    <w:rsid w:val="00063CB3"/>
    <w:rsid w:val="0010020C"/>
    <w:rsid w:val="00180FAB"/>
    <w:rsid w:val="002A34B7"/>
    <w:rsid w:val="002B0D9F"/>
    <w:rsid w:val="002C6B63"/>
    <w:rsid w:val="00315B9E"/>
    <w:rsid w:val="0034618C"/>
    <w:rsid w:val="0035565E"/>
    <w:rsid w:val="003B2338"/>
    <w:rsid w:val="003C1695"/>
    <w:rsid w:val="003E22CC"/>
    <w:rsid w:val="00451B1E"/>
    <w:rsid w:val="004A19FE"/>
    <w:rsid w:val="004B1A71"/>
    <w:rsid w:val="004B37B6"/>
    <w:rsid w:val="004B5F37"/>
    <w:rsid w:val="004D117B"/>
    <w:rsid w:val="004F72AE"/>
    <w:rsid w:val="00531F88"/>
    <w:rsid w:val="00552488"/>
    <w:rsid w:val="0058459D"/>
    <w:rsid w:val="005F1219"/>
    <w:rsid w:val="0065362A"/>
    <w:rsid w:val="006E6ADF"/>
    <w:rsid w:val="00746823"/>
    <w:rsid w:val="007A7718"/>
    <w:rsid w:val="007D5992"/>
    <w:rsid w:val="00802258"/>
    <w:rsid w:val="00816B34"/>
    <w:rsid w:val="00824387"/>
    <w:rsid w:val="00850E8B"/>
    <w:rsid w:val="00921117"/>
    <w:rsid w:val="00942981"/>
    <w:rsid w:val="009536E7"/>
    <w:rsid w:val="009A0E29"/>
    <w:rsid w:val="009A142E"/>
    <w:rsid w:val="009C0D7B"/>
    <w:rsid w:val="00A03A74"/>
    <w:rsid w:val="00A47016"/>
    <w:rsid w:val="00BC3DF1"/>
    <w:rsid w:val="00BC47A0"/>
    <w:rsid w:val="00C25812"/>
    <w:rsid w:val="00CC31E8"/>
    <w:rsid w:val="00CE14C5"/>
    <w:rsid w:val="00D575D5"/>
    <w:rsid w:val="00D57EC4"/>
    <w:rsid w:val="00E34860"/>
    <w:rsid w:val="00E61029"/>
    <w:rsid w:val="00E90222"/>
    <w:rsid w:val="00E975D6"/>
    <w:rsid w:val="00EA6B8E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15836-200F-4013-BCFD-362D74C0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8B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E8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0E8B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5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8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0E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2981"/>
    <w:pPr>
      <w:ind w:left="720"/>
      <w:contextualSpacing/>
    </w:pPr>
  </w:style>
  <w:style w:type="table" w:styleId="TableGrid">
    <w:name w:val="Table Grid"/>
    <w:basedOn w:val="TableNormal"/>
    <w:uiPriority w:val="39"/>
    <w:rsid w:val="002A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1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A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A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AB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5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A15763-6501-40E3-A318-466D42FE1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0ADCC-44E0-44B0-B930-287E6ED05598}"/>
</file>

<file path=customXml/itemProps3.xml><?xml version="1.0" encoding="utf-8"?>
<ds:datastoreItem xmlns:ds="http://schemas.openxmlformats.org/officeDocument/2006/customXml" ds:itemID="{538A0924-0EBD-495C-8014-76394AEDF045}"/>
</file>

<file path=customXml/itemProps4.xml><?xml version="1.0" encoding="utf-8"?>
<ds:datastoreItem xmlns:ds="http://schemas.openxmlformats.org/officeDocument/2006/customXml" ds:itemID="{36C2E27D-A2BB-4B97-AEF2-83A1267E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О_напретку_пројекта_извјештај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О_напретку_пројекта_извјештај</dc:title>
  <dc:subject>_СИНЕРГИЈА21</dc:subject>
  <dc:creator>Goran Goranovic</dc:creator>
  <cp:keywords/>
  <dc:description/>
  <cp:lastModifiedBy>Dragana Radjan</cp:lastModifiedBy>
  <cp:revision>2</cp:revision>
  <dcterms:created xsi:type="dcterms:W3CDTF">2022-04-13T11:10:00Z</dcterms:created>
  <dcterms:modified xsi:type="dcterms:W3CDTF">2022-04-13T11:10:00Z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