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6F92" w:rsidRPr="00C04FE6" w:rsidRDefault="00166F92" w:rsidP="00166F92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val="sr-Cyrl-BA"/>
        </w:rPr>
      </w:pPr>
      <w:r w:rsidRPr="00C04FE6">
        <w:rPr>
          <w:rFonts w:ascii="Times New Roman" w:eastAsia="Times New Roman" w:hAnsi="Times New Roman" w:cs="Times New Roman"/>
          <w:b/>
          <w:sz w:val="28"/>
          <w:szCs w:val="28"/>
          <w:lang w:val="sr-Cyrl-BA"/>
        </w:rPr>
        <w:t>РЕПУБЛИК</w:t>
      </w:r>
      <w:r w:rsidR="0036670B" w:rsidRPr="00C04FE6">
        <w:rPr>
          <w:rFonts w:ascii="Times New Roman" w:eastAsia="Times New Roman" w:hAnsi="Times New Roman" w:cs="Times New Roman"/>
          <w:b/>
          <w:sz w:val="28"/>
          <w:szCs w:val="28"/>
          <w:lang w:val="sr-Cyrl-BA"/>
        </w:rPr>
        <w:t>А</w:t>
      </w:r>
      <w:r w:rsidRPr="00C04FE6">
        <w:rPr>
          <w:rFonts w:ascii="Times New Roman" w:eastAsia="Times New Roman" w:hAnsi="Times New Roman" w:cs="Times New Roman"/>
          <w:b/>
          <w:sz w:val="28"/>
          <w:szCs w:val="28"/>
          <w:lang w:val="sr-Cyrl-BA"/>
        </w:rPr>
        <w:t xml:space="preserve"> СРПСК</w:t>
      </w:r>
      <w:r w:rsidR="0036670B" w:rsidRPr="00C04FE6">
        <w:rPr>
          <w:rFonts w:ascii="Times New Roman" w:eastAsia="Times New Roman" w:hAnsi="Times New Roman" w:cs="Times New Roman"/>
          <w:b/>
          <w:sz w:val="28"/>
          <w:szCs w:val="28"/>
          <w:lang w:val="sr-Cyrl-BA"/>
        </w:rPr>
        <w:t>А</w:t>
      </w:r>
    </w:p>
    <w:p w:rsidR="00166F92" w:rsidRPr="00C04FE6" w:rsidRDefault="00166F92" w:rsidP="00166F92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val="sr-Cyrl-BA"/>
        </w:rPr>
      </w:pPr>
      <w:r w:rsidRPr="00C04FE6">
        <w:rPr>
          <w:rFonts w:ascii="Times New Roman" w:eastAsia="Times New Roman" w:hAnsi="Times New Roman" w:cs="Times New Roman"/>
          <w:b/>
          <w:sz w:val="28"/>
          <w:szCs w:val="28"/>
          <w:lang w:val="sr-Cyrl-BA"/>
        </w:rPr>
        <w:t xml:space="preserve">МИНИСТАРСТВО РАДА И </w:t>
      </w:r>
    </w:p>
    <w:p w:rsidR="00166F92" w:rsidRPr="00C04FE6" w:rsidRDefault="00166F92" w:rsidP="00166F92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val="sr-Cyrl-BA"/>
        </w:rPr>
      </w:pPr>
      <w:r w:rsidRPr="00C04FE6">
        <w:rPr>
          <w:rFonts w:ascii="Times New Roman" w:eastAsia="Times New Roman" w:hAnsi="Times New Roman" w:cs="Times New Roman"/>
          <w:b/>
          <w:sz w:val="28"/>
          <w:szCs w:val="28"/>
          <w:lang w:val="sr-Cyrl-BA"/>
        </w:rPr>
        <w:t xml:space="preserve">БОРАЧКО-ИНВАЛИДСКЕ ЗАШТИТЕ </w:t>
      </w:r>
    </w:p>
    <w:p w:rsidR="00166F92" w:rsidRPr="00C04FE6" w:rsidRDefault="00166F92" w:rsidP="00166F92">
      <w:pPr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val="sr-Cyrl-BA"/>
        </w:rPr>
      </w:pPr>
    </w:p>
    <w:p w:rsidR="00166F92" w:rsidRPr="00C04FE6" w:rsidRDefault="00166F92" w:rsidP="00166F92">
      <w:pPr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val="sr-Cyrl-BA"/>
        </w:rPr>
      </w:pPr>
    </w:p>
    <w:p w:rsidR="00166F92" w:rsidRPr="00C04FE6" w:rsidRDefault="00166F92" w:rsidP="00166F92">
      <w:pPr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val="sr-Cyrl-BA"/>
        </w:rPr>
      </w:pPr>
    </w:p>
    <w:p w:rsidR="00166F92" w:rsidRPr="00C04FE6" w:rsidRDefault="00166F92" w:rsidP="00166F92">
      <w:pPr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val="sr-Cyrl-BA"/>
        </w:rPr>
      </w:pPr>
    </w:p>
    <w:p w:rsidR="00166F92" w:rsidRPr="00C04FE6" w:rsidRDefault="00166F92" w:rsidP="00166F92">
      <w:pPr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val="sr-Cyrl-BA"/>
        </w:rPr>
      </w:pPr>
    </w:p>
    <w:p w:rsidR="002736DB" w:rsidRPr="00C04FE6" w:rsidRDefault="002736DB" w:rsidP="00166F92">
      <w:pPr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val="sr-Cyrl-BA"/>
        </w:rPr>
      </w:pPr>
    </w:p>
    <w:p w:rsidR="00166F92" w:rsidRPr="00C04FE6" w:rsidRDefault="00166F92" w:rsidP="00166F92">
      <w:pPr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val="sr-Cyrl-BA"/>
        </w:rPr>
      </w:pPr>
    </w:p>
    <w:p w:rsidR="00166F92" w:rsidRPr="00C04FE6" w:rsidRDefault="00166F92" w:rsidP="00166F92">
      <w:pPr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val="sr-Cyrl-BA"/>
        </w:rPr>
      </w:pPr>
    </w:p>
    <w:p w:rsidR="00166F92" w:rsidRPr="00C04FE6" w:rsidRDefault="00166F92" w:rsidP="00166F92">
      <w:pPr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val="sr-Cyrl-BA"/>
        </w:rPr>
      </w:pPr>
    </w:p>
    <w:p w:rsidR="00166F92" w:rsidRPr="00C04FE6" w:rsidRDefault="00166F92" w:rsidP="00166F92">
      <w:pPr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val="sr-Cyrl-BA"/>
        </w:rPr>
      </w:pPr>
    </w:p>
    <w:p w:rsidR="00B85645" w:rsidRPr="00C04FE6" w:rsidRDefault="00B85645" w:rsidP="00166F92">
      <w:pPr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val="sr-Cyrl-BA"/>
        </w:rPr>
      </w:pPr>
    </w:p>
    <w:p w:rsidR="00B85645" w:rsidRPr="00C04FE6" w:rsidRDefault="00B85645" w:rsidP="004B7FD4">
      <w:pPr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val="sr-Cyrl-BA"/>
        </w:rPr>
      </w:pPr>
    </w:p>
    <w:p w:rsidR="00166F92" w:rsidRPr="00C04FE6" w:rsidRDefault="00166F92" w:rsidP="004B7FD4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val="sr-Cyrl-BA"/>
        </w:rPr>
      </w:pPr>
    </w:p>
    <w:p w:rsidR="0036670B" w:rsidRPr="00C04FE6" w:rsidRDefault="00BB41F2" w:rsidP="004B7FD4">
      <w:pPr>
        <w:suppressAutoHyphens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sr-Cyrl-BA" w:eastAsia="zh-CN"/>
        </w:rPr>
      </w:pPr>
      <w:r w:rsidRPr="00C04FE6">
        <w:rPr>
          <w:rFonts w:ascii="Times New Roman" w:eastAsia="Calibri" w:hAnsi="Times New Roman" w:cs="Times New Roman"/>
          <w:b/>
          <w:bCs/>
          <w:sz w:val="28"/>
          <w:szCs w:val="28"/>
          <w:lang w:val="sr-Cyrl-BA" w:eastAsia="zh-CN"/>
        </w:rPr>
        <w:t xml:space="preserve">ПРАВИЛНИК </w:t>
      </w:r>
    </w:p>
    <w:p w:rsidR="0036670B" w:rsidRPr="00C04FE6" w:rsidRDefault="00BB41F2" w:rsidP="004B7FD4">
      <w:pPr>
        <w:suppressAutoHyphens/>
        <w:jc w:val="center"/>
        <w:rPr>
          <w:rFonts w:ascii="Times New Roman" w:eastAsia="Times New Roman" w:hAnsi="Times New Roman" w:cs="Times New Roman"/>
          <w:b/>
          <w:sz w:val="28"/>
          <w:szCs w:val="28"/>
          <w:lang w:val="sr-Cyrl-BA"/>
        </w:rPr>
      </w:pPr>
      <w:r w:rsidRPr="00C04FE6">
        <w:rPr>
          <w:rFonts w:ascii="Times New Roman" w:eastAsia="Calibri" w:hAnsi="Times New Roman" w:cs="Times New Roman"/>
          <w:b/>
          <w:bCs/>
          <w:sz w:val="28"/>
          <w:szCs w:val="28"/>
          <w:lang w:val="sr-Cyrl-BA" w:eastAsia="zh-CN"/>
        </w:rPr>
        <w:t xml:space="preserve">О </w:t>
      </w:r>
      <w:r w:rsidR="00167833" w:rsidRPr="00C04FE6">
        <w:rPr>
          <w:rFonts w:ascii="Times New Roman" w:eastAsia="Calibri" w:hAnsi="Times New Roman" w:cs="Times New Roman"/>
          <w:b/>
          <w:bCs/>
          <w:sz w:val="28"/>
          <w:szCs w:val="28"/>
          <w:lang w:val="sr-Cyrl-BA" w:eastAsia="zh-CN"/>
        </w:rPr>
        <w:t>ИЗМЈЕНИ</w:t>
      </w:r>
      <w:r w:rsidRPr="00C04FE6">
        <w:rPr>
          <w:rFonts w:ascii="Times New Roman" w:eastAsia="Calibri" w:hAnsi="Times New Roman" w:cs="Times New Roman"/>
          <w:b/>
          <w:bCs/>
          <w:sz w:val="28"/>
          <w:szCs w:val="28"/>
          <w:lang w:val="sr-Cyrl-BA" w:eastAsia="zh-CN"/>
        </w:rPr>
        <w:t xml:space="preserve"> </w:t>
      </w:r>
      <w:r w:rsidRPr="00C04FE6">
        <w:rPr>
          <w:rFonts w:ascii="Times New Roman" w:eastAsia="Times New Roman" w:hAnsi="Times New Roman" w:cs="Times New Roman"/>
          <w:b/>
          <w:sz w:val="28"/>
          <w:szCs w:val="28"/>
          <w:lang w:val="sr-Cyrl-BA"/>
        </w:rPr>
        <w:t xml:space="preserve">ПРАВИЛНИКА О ЛИСТИ </w:t>
      </w:r>
    </w:p>
    <w:p w:rsidR="00166F92" w:rsidRPr="00C04FE6" w:rsidRDefault="00BB41F2" w:rsidP="004B7FD4">
      <w:pPr>
        <w:suppressAutoHyphens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sr-Cyrl-BA" w:eastAsia="zh-CN"/>
        </w:rPr>
      </w:pPr>
      <w:r w:rsidRPr="00C04FE6">
        <w:rPr>
          <w:rFonts w:ascii="Times New Roman" w:eastAsia="Times New Roman" w:hAnsi="Times New Roman" w:cs="Times New Roman"/>
          <w:b/>
          <w:sz w:val="28"/>
          <w:szCs w:val="28"/>
          <w:lang w:val="sr-Cyrl-BA"/>
        </w:rPr>
        <w:t>ПРОФЕСИОНАЛНИХ БОЛЕСТИ</w:t>
      </w:r>
    </w:p>
    <w:p w:rsidR="00166F92" w:rsidRPr="00C04FE6" w:rsidRDefault="00166F92" w:rsidP="00166F92">
      <w:pPr>
        <w:ind w:firstLine="720"/>
        <w:jc w:val="both"/>
        <w:rPr>
          <w:rFonts w:ascii="Times New Roman" w:eastAsia="Times New Roman" w:hAnsi="Times New Roman" w:cs="Times New Roman"/>
          <w:szCs w:val="24"/>
          <w:lang w:val="sr-Cyrl-BA"/>
        </w:rPr>
      </w:pPr>
    </w:p>
    <w:p w:rsidR="00166F92" w:rsidRPr="00C04FE6" w:rsidRDefault="00166F92" w:rsidP="00166F92">
      <w:pPr>
        <w:ind w:firstLine="720"/>
        <w:jc w:val="both"/>
        <w:rPr>
          <w:rFonts w:ascii="Times New Roman" w:eastAsia="Times New Roman" w:hAnsi="Times New Roman" w:cs="Times New Roman"/>
          <w:szCs w:val="24"/>
          <w:lang w:val="sr-Cyrl-BA"/>
        </w:rPr>
      </w:pPr>
    </w:p>
    <w:p w:rsidR="00166F92" w:rsidRPr="00C04FE6" w:rsidRDefault="00166F92" w:rsidP="00166F92">
      <w:pPr>
        <w:ind w:firstLine="720"/>
        <w:jc w:val="both"/>
        <w:rPr>
          <w:rFonts w:ascii="Times New Roman" w:eastAsia="Times New Roman" w:hAnsi="Times New Roman" w:cs="Times New Roman"/>
          <w:szCs w:val="24"/>
          <w:lang w:val="sr-Cyrl-BA"/>
        </w:rPr>
      </w:pPr>
    </w:p>
    <w:p w:rsidR="00166F92" w:rsidRPr="00C04FE6" w:rsidRDefault="00166F92" w:rsidP="00166F92">
      <w:pPr>
        <w:ind w:firstLine="720"/>
        <w:jc w:val="both"/>
        <w:rPr>
          <w:rFonts w:ascii="Times New Roman" w:eastAsia="Times New Roman" w:hAnsi="Times New Roman" w:cs="Times New Roman"/>
          <w:szCs w:val="24"/>
          <w:lang w:val="sr-Cyrl-BA"/>
        </w:rPr>
      </w:pPr>
    </w:p>
    <w:p w:rsidR="00166F92" w:rsidRPr="00C04FE6" w:rsidRDefault="00166F92" w:rsidP="00166F92">
      <w:pPr>
        <w:ind w:firstLine="720"/>
        <w:jc w:val="both"/>
        <w:rPr>
          <w:rFonts w:ascii="Times New Roman" w:eastAsia="Times New Roman" w:hAnsi="Times New Roman" w:cs="Times New Roman"/>
          <w:szCs w:val="24"/>
          <w:lang w:val="sr-Cyrl-BA"/>
        </w:rPr>
      </w:pPr>
    </w:p>
    <w:p w:rsidR="00166F92" w:rsidRPr="00C04FE6" w:rsidRDefault="00166F92" w:rsidP="00166F92">
      <w:pPr>
        <w:ind w:firstLine="720"/>
        <w:jc w:val="both"/>
        <w:rPr>
          <w:rFonts w:ascii="Times New Roman" w:eastAsia="Times New Roman" w:hAnsi="Times New Roman" w:cs="Times New Roman"/>
          <w:szCs w:val="24"/>
          <w:lang w:val="sr-Cyrl-BA"/>
        </w:rPr>
      </w:pPr>
    </w:p>
    <w:p w:rsidR="00166F92" w:rsidRPr="00C04FE6" w:rsidRDefault="00166F92" w:rsidP="00166F92">
      <w:pPr>
        <w:ind w:firstLine="720"/>
        <w:jc w:val="both"/>
        <w:rPr>
          <w:rFonts w:ascii="Times New Roman" w:eastAsia="Times New Roman" w:hAnsi="Times New Roman" w:cs="Times New Roman"/>
          <w:szCs w:val="24"/>
          <w:lang w:val="sr-Cyrl-BA"/>
        </w:rPr>
      </w:pPr>
    </w:p>
    <w:p w:rsidR="00166F92" w:rsidRPr="00C04FE6" w:rsidRDefault="00166F92" w:rsidP="00166F92">
      <w:pPr>
        <w:ind w:firstLine="720"/>
        <w:jc w:val="both"/>
        <w:rPr>
          <w:rFonts w:ascii="Times New Roman" w:eastAsia="Times New Roman" w:hAnsi="Times New Roman" w:cs="Times New Roman"/>
          <w:szCs w:val="24"/>
          <w:lang w:val="sr-Cyrl-BA"/>
        </w:rPr>
      </w:pPr>
    </w:p>
    <w:p w:rsidR="00166F92" w:rsidRPr="00C04FE6" w:rsidRDefault="00166F92" w:rsidP="00166F92">
      <w:pPr>
        <w:ind w:firstLine="720"/>
        <w:jc w:val="both"/>
        <w:rPr>
          <w:rFonts w:ascii="Times New Roman" w:eastAsia="Times New Roman" w:hAnsi="Times New Roman" w:cs="Times New Roman"/>
          <w:szCs w:val="24"/>
          <w:lang w:val="sr-Cyrl-BA"/>
        </w:rPr>
      </w:pPr>
    </w:p>
    <w:p w:rsidR="00166F92" w:rsidRPr="00C04FE6" w:rsidRDefault="00166F92" w:rsidP="00166F92">
      <w:pPr>
        <w:ind w:firstLine="720"/>
        <w:jc w:val="both"/>
        <w:rPr>
          <w:rFonts w:ascii="Times New Roman" w:eastAsia="Times New Roman" w:hAnsi="Times New Roman" w:cs="Times New Roman"/>
          <w:szCs w:val="24"/>
          <w:lang w:val="sr-Cyrl-BA"/>
        </w:rPr>
      </w:pPr>
    </w:p>
    <w:p w:rsidR="00166F92" w:rsidRPr="00C04FE6" w:rsidRDefault="00166F92" w:rsidP="00166F92">
      <w:pPr>
        <w:ind w:firstLine="720"/>
        <w:jc w:val="both"/>
        <w:rPr>
          <w:rFonts w:ascii="Times New Roman" w:eastAsia="Times New Roman" w:hAnsi="Times New Roman" w:cs="Times New Roman"/>
          <w:szCs w:val="24"/>
          <w:lang w:val="sr-Cyrl-BA"/>
        </w:rPr>
      </w:pPr>
    </w:p>
    <w:p w:rsidR="00166F92" w:rsidRPr="00C04FE6" w:rsidRDefault="00166F92" w:rsidP="00166F92">
      <w:pPr>
        <w:ind w:firstLine="720"/>
        <w:jc w:val="both"/>
        <w:rPr>
          <w:rFonts w:ascii="Times New Roman" w:eastAsia="Times New Roman" w:hAnsi="Times New Roman" w:cs="Times New Roman"/>
          <w:szCs w:val="24"/>
          <w:lang w:val="sr-Cyrl-BA"/>
        </w:rPr>
      </w:pPr>
    </w:p>
    <w:p w:rsidR="00166F92" w:rsidRPr="00C04FE6" w:rsidRDefault="00166F92" w:rsidP="00166F92">
      <w:pPr>
        <w:ind w:firstLine="720"/>
        <w:jc w:val="both"/>
        <w:rPr>
          <w:rFonts w:ascii="Times New Roman" w:eastAsia="Times New Roman" w:hAnsi="Times New Roman" w:cs="Times New Roman"/>
          <w:szCs w:val="24"/>
          <w:lang w:val="sr-Cyrl-BA"/>
        </w:rPr>
      </w:pPr>
    </w:p>
    <w:p w:rsidR="00166F92" w:rsidRPr="00C04FE6" w:rsidRDefault="00166F92" w:rsidP="00166F92">
      <w:pPr>
        <w:ind w:firstLine="720"/>
        <w:jc w:val="both"/>
        <w:rPr>
          <w:rFonts w:ascii="Times New Roman" w:eastAsia="Times New Roman" w:hAnsi="Times New Roman" w:cs="Times New Roman"/>
          <w:szCs w:val="24"/>
          <w:lang w:val="sr-Cyrl-BA"/>
        </w:rPr>
      </w:pPr>
    </w:p>
    <w:p w:rsidR="00166F92" w:rsidRPr="00C04FE6" w:rsidRDefault="00166F92" w:rsidP="00166F92">
      <w:pPr>
        <w:ind w:firstLine="720"/>
        <w:jc w:val="both"/>
        <w:rPr>
          <w:rFonts w:ascii="Times New Roman" w:eastAsia="Times New Roman" w:hAnsi="Times New Roman" w:cs="Times New Roman"/>
          <w:szCs w:val="24"/>
          <w:lang w:val="sr-Cyrl-BA"/>
        </w:rPr>
      </w:pPr>
    </w:p>
    <w:p w:rsidR="00166F92" w:rsidRPr="00C04FE6" w:rsidRDefault="00166F92" w:rsidP="00166F92">
      <w:pPr>
        <w:ind w:firstLine="720"/>
        <w:jc w:val="both"/>
        <w:rPr>
          <w:rFonts w:ascii="Times New Roman" w:eastAsia="Times New Roman" w:hAnsi="Times New Roman" w:cs="Times New Roman"/>
          <w:szCs w:val="24"/>
          <w:lang w:val="sr-Cyrl-BA"/>
        </w:rPr>
      </w:pPr>
    </w:p>
    <w:p w:rsidR="00166F92" w:rsidRPr="00C04FE6" w:rsidRDefault="00166F92" w:rsidP="00166F92">
      <w:pPr>
        <w:ind w:firstLine="720"/>
        <w:jc w:val="both"/>
        <w:rPr>
          <w:rFonts w:ascii="Times New Roman" w:eastAsia="Times New Roman" w:hAnsi="Times New Roman" w:cs="Times New Roman"/>
          <w:szCs w:val="24"/>
          <w:lang w:val="sr-Cyrl-BA"/>
        </w:rPr>
      </w:pPr>
    </w:p>
    <w:p w:rsidR="007F0EB6" w:rsidRPr="00C04FE6" w:rsidRDefault="007F0EB6" w:rsidP="00166F92">
      <w:pPr>
        <w:ind w:firstLine="720"/>
        <w:jc w:val="both"/>
        <w:rPr>
          <w:rFonts w:ascii="Times New Roman" w:eastAsia="Times New Roman" w:hAnsi="Times New Roman" w:cs="Times New Roman"/>
          <w:szCs w:val="24"/>
          <w:lang w:val="sr-Cyrl-BA"/>
        </w:rPr>
      </w:pPr>
    </w:p>
    <w:p w:rsidR="007F0EB6" w:rsidRPr="00C04FE6" w:rsidRDefault="007F0EB6" w:rsidP="00166F92">
      <w:pPr>
        <w:ind w:firstLine="720"/>
        <w:jc w:val="both"/>
        <w:rPr>
          <w:rFonts w:ascii="Times New Roman" w:eastAsia="Times New Roman" w:hAnsi="Times New Roman" w:cs="Times New Roman"/>
          <w:szCs w:val="24"/>
          <w:lang w:val="sr-Cyrl-BA"/>
        </w:rPr>
      </w:pPr>
    </w:p>
    <w:p w:rsidR="00166F92" w:rsidRPr="00C04FE6" w:rsidRDefault="00166F92" w:rsidP="00166F92">
      <w:pPr>
        <w:ind w:firstLine="720"/>
        <w:jc w:val="both"/>
        <w:rPr>
          <w:rFonts w:ascii="Times New Roman" w:eastAsia="Times New Roman" w:hAnsi="Times New Roman" w:cs="Times New Roman"/>
          <w:szCs w:val="24"/>
          <w:lang w:val="sr-Cyrl-BA"/>
        </w:rPr>
      </w:pPr>
    </w:p>
    <w:p w:rsidR="00166F92" w:rsidRPr="00C04FE6" w:rsidRDefault="00166F92" w:rsidP="0036670B">
      <w:pPr>
        <w:jc w:val="both"/>
        <w:rPr>
          <w:rFonts w:ascii="Times New Roman" w:eastAsia="Times New Roman" w:hAnsi="Times New Roman" w:cs="Times New Roman"/>
          <w:szCs w:val="24"/>
          <w:lang w:val="sr-Cyrl-BA"/>
        </w:rPr>
      </w:pPr>
    </w:p>
    <w:p w:rsidR="0036670B" w:rsidRPr="00C04FE6" w:rsidRDefault="0036670B" w:rsidP="0036670B">
      <w:pPr>
        <w:jc w:val="both"/>
        <w:rPr>
          <w:rFonts w:ascii="Times New Roman" w:eastAsia="Times New Roman" w:hAnsi="Times New Roman" w:cs="Times New Roman"/>
          <w:szCs w:val="24"/>
          <w:lang w:val="sr-Cyrl-BA"/>
        </w:rPr>
      </w:pPr>
    </w:p>
    <w:p w:rsidR="0036670B" w:rsidRPr="00C04FE6" w:rsidRDefault="0036670B" w:rsidP="0036670B">
      <w:pPr>
        <w:jc w:val="both"/>
        <w:rPr>
          <w:rFonts w:ascii="Times New Roman" w:eastAsia="Times New Roman" w:hAnsi="Times New Roman" w:cs="Times New Roman"/>
          <w:szCs w:val="24"/>
          <w:lang w:val="sr-Cyrl-BA"/>
        </w:rPr>
      </w:pPr>
    </w:p>
    <w:p w:rsidR="0036670B" w:rsidRPr="00C04FE6" w:rsidRDefault="0036670B" w:rsidP="0036670B">
      <w:pPr>
        <w:jc w:val="both"/>
        <w:rPr>
          <w:rFonts w:ascii="Times New Roman" w:eastAsia="Times New Roman" w:hAnsi="Times New Roman" w:cs="Times New Roman"/>
          <w:szCs w:val="24"/>
          <w:lang w:val="sr-Cyrl-BA"/>
        </w:rPr>
      </w:pPr>
    </w:p>
    <w:p w:rsidR="0036670B" w:rsidRPr="00C04FE6" w:rsidRDefault="0036670B" w:rsidP="0036670B">
      <w:pPr>
        <w:jc w:val="both"/>
        <w:rPr>
          <w:rFonts w:ascii="Times New Roman" w:eastAsia="Times New Roman" w:hAnsi="Times New Roman" w:cs="Times New Roman"/>
          <w:szCs w:val="24"/>
          <w:lang w:val="sr-Cyrl-BA"/>
        </w:rPr>
      </w:pPr>
    </w:p>
    <w:p w:rsidR="0036670B" w:rsidRPr="00C04FE6" w:rsidRDefault="0036670B" w:rsidP="0036670B">
      <w:pPr>
        <w:jc w:val="both"/>
        <w:rPr>
          <w:rFonts w:ascii="Times New Roman" w:eastAsia="Times New Roman" w:hAnsi="Times New Roman" w:cs="Times New Roman"/>
          <w:szCs w:val="24"/>
          <w:lang w:val="sr-Cyrl-BA"/>
        </w:rPr>
      </w:pPr>
    </w:p>
    <w:p w:rsidR="00166F92" w:rsidRPr="00C04FE6" w:rsidRDefault="00C870F5" w:rsidP="0036670B">
      <w:pPr>
        <w:rPr>
          <w:rFonts w:ascii="Times New Roman" w:eastAsia="Times New Roman" w:hAnsi="Times New Roman" w:cs="Times New Roman"/>
          <w:b/>
          <w:szCs w:val="24"/>
          <w:lang w:val="sr-Cyrl-BA"/>
        </w:rPr>
      </w:pPr>
      <w:r w:rsidRPr="00C04FE6">
        <w:rPr>
          <w:rFonts w:ascii="Times New Roman" w:eastAsia="Times New Roman" w:hAnsi="Times New Roman" w:cs="Times New Roman"/>
          <w:b/>
          <w:szCs w:val="24"/>
          <w:lang w:val="sr-Cyrl-BA"/>
        </w:rPr>
        <w:t xml:space="preserve">Бања Лука, </w:t>
      </w:r>
      <w:r w:rsidR="004E4CF3" w:rsidRPr="00C04FE6">
        <w:rPr>
          <w:rFonts w:ascii="Times New Roman" w:eastAsia="Times New Roman" w:hAnsi="Times New Roman" w:cs="Times New Roman"/>
          <w:b/>
          <w:szCs w:val="24"/>
          <w:lang w:val="sr-Cyrl-BA"/>
        </w:rPr>
        <w:t>октобар</w:t>
      </w:r>
      <w:r w:rsidR="00166F92" w:rsidRPr="00C04FE6">
        <w:rPr>
          <w:rFonts w:ascii="Times New Roman" w:eastAsia="Times New Roman" w:hAnsi="Times New Roman" w:cs="Times New Roman"/>
          <w:b/>
          <w:szCs w:val="24"/>
          <w:lang w:val="sr-Cyrl-BA"/>
        </w:rPr>
        <w:t xml:space="preserve"> </w:t>
      </w:r>
      <w:r w:rsidR="00E45970" w:rsidRPr="00C04FE6">
        <w:rPr>
          <w:rFonts w:ascii="Times New Roman" w:eastAsia="Times New Roman" w:hAnsi="Times New Roman" w:cs="Times New Roman"/>
          <w:b/>
          <w:szCs w:val="24"/>
          <w:lang w:val="sr-Cyrl-BA"/>
        </w:rPr>
        <w:t>2025</w:t>
      </w:r>
      <w:r w:rsidR="00166F92" w:rsidRPr="00C04FE6">
        <w:rPr>
          <w:rFonts w:ascii="Times New Roman" w:eastAsia="Times New Roman" w:hAnsi="Times New Roman" w:cs="Times New Roman"/>
          <w:b/>
          <w:szCs w:val="24"/>
          <w:lang w:val="sr-Cyrl-BA"/>
        </w:rPr>
        <w:t>. године</w:t>
      </w:r>
    </w:p>
    <w:p w:rsidR="0036670B" w:rsidRPr="00C04FE6" w:rsidRDefault="0036670B">
      <w:pPr>
        <w:rPr>
          <w:rFonts w:ascii="Times New Roman" w:eastAsia="Times New Roman" w:hAnsi="Times New Roman" w:cs="Times New Roman"/>
          <w:b/>
          <w:szCs w:val="24"/>
          <w:lang w:val="sr-Cyrl-BA"/>
        </w:rPr>
      </w:pPr>
      <w:r w:rsidRPr="00C04FE6">
        <w:rPr>
          <w:rFonts w:ascii="Times New Roman" w:eastAsia="Times New Roman" w:hAnsi="Times New Roman" w:cs="Times New Roman"/>
          <w:b/>
          <w:szCs w:val="24"/>
          <w:lang w:val="sr-Cyrl-BA"/>
        </w:rPr>
        <w:br w:type="page"/>
      </w:r>
    </w:p>
    <w:p w:rsidR="002C4404" w:rsidRPr="00C04FE6" w:rsidRDefault="002C4404" w:rsidP="0036670B">
      <w:pPr>
        <w:ind w:firstLine="709"/>
        <w:jc w:val="both"/>
        <w:rPr>
          <w:rFonts w:ascii="Times New Roman" w:eastAsia="Calibri" w:hAnsi="Times New Roman" w:cs="Times New Roman"/>
          <w:szCs w:val="24"/>
          <w:lang w:val="sr-Cyrl-BA"/>
        </w:rPr>
      </w:pPr>
      <w:r w:rsidRPr="00C04FE6">
        <w:rPr>
          <w:rFonts w:ascii="Times New Roman" w:eastAsia="Calibri" w:hAnsi="Times New Roman" w:cs="Times New Roman"/>
          <w:szCs w:val="24"/>
          <w:lang w:val="sr-Cyrl-BA"/>
        </w:rPr>
        <w:lastRenderedPageBreak/>
        <w:t xml:space="preserve">На основу члана </w:t>
      </w:r>
      <w:r w:rsidR="00111276" w:rsidRPr="00C04FE6">
        <w:rPr>
          <w:rFonts w:ascii="Times New Roman" w:eastAsia="Calibri" w:hAnsi="Times New Roman" w:cs="Times New Roman"/>
          <w:szCs w:val="24"/>
          <w:lang w:val="sr-Cyrl-BA"/>
        </w:rPr>
        <w:t>53. став 2</w:t>
      </w:r>
      <w:r w:rsidRPr="00C04FE6">
        <w:rPr>
          <w:rFonts w:ascii="Times New Roman" w:eastAsia="Calibri" w:hAnsi="Times New Roman" w:cs="Times New Roman"/>
          <w:szCs w:val="24"/>
          <w:lang w:val="sr-Cyrl-BA"/>
        </w:rPr>
        <w:t>. Закона о пензијском и инвалидском осигурању („Службени гласник Републике Српске“</w:t>
      </w:r>
      <w:r w:rsidR="0036670B" w:rsidRPr="00C04FE6">
        <w:rPr>
          <w:rFonts w:ascii="Times New Roman" w:eastAsia="Calibri" w:hAnsi="Times New Roman" w:cs="Times New Roman"/>
          <w:szCs w:val="24"/>
          <w:lang w:val="sr-Cyrl-BA"/>
        </w:rPr>
        <w:t>, бр.</w:t>
      </w:r>
      <w:r w:rsidRPr="00C04FE6">
        <w:rPr>
          <w:rFonts w:eastAsia="Calibri" w:cs="Times New Roman"/>
          <w:sz w:val="22"/>
          <w:lang w:val="sr-Cyrl-BA"/>
        </w:rPr>
        <w:t xml:space="preserve"> </w:t>
      </w:r>
      <w:r w:rsidRPr="00C04FE6">
        <w:rPr>
          <w:rFonts w:ascii="Times New Roman" w:eastAsia="Calibri" w:hAnsi="Times New Roman" w:cs="Times New Roman"/>
          <w:szCs w:val="24"/>
          <w:lang w:val="sr-Cyrl-BA"/>
        </w:rPr>
        <w:t xml:space="preserve">134/11, 82/13, 96/13 – Одлука Уставног суда Републике Српске, 103/15, 111/21, 15/22, 132/22, 43/23 </w:t>
      </w:r>
      <w:r w:rsidR="0036670B" w:rsidRPr="00C04FE6">
        <w:rPr>
          <w:rFonts w:ascii="Times New Roman" w:eastAsia="Calibri" w:hAnsi="Times New Roman" w:cs="Times New Roman"/>
          <w:szCs w:val="24"/>
          <w:lang w:val="sr-Cyrl-BA"/>
        </w:rPr>
        <w:t>–</w:t>
      </w:r>
      <w:r w:rsidRPr="00C04FE6">
        <w:rPr>
          <w:rFonts w:ascii="Times New Roman" w:eastAsia="Calibri" w:hAnsi="Times New Roman" w:cs="Times New Roman"/>
          <w:szCs w:val="24"/>
          <w:lang w:val="sr-Cyrl-BA"/>
        </w:rPr>
        <w:t xml:space="preserve"> Одлука </w:t>
      </w:r>
      <w:r w:rsidR="00167833" w:rsidRPr="00C04FE6">
        <w:rPr>
          <w:rFonts w:ascii="Times New Roman" w:eastAsia="Calibri" w:hAnsi="Times New Roman" w:cs="Times New Roman"/>
          <w:szCs w:val="24"/>
          <w:lang w:val="sr-Cyrl-BA"/>
        </w:rPr>
        <w:t>Уставног суда Републике Српске и</w:t>
      </w:r>
      <w:r w:rsidRPr="00C04FE6">
        <w:rPr>
          <w:rFonts w:ascii="Times New Roman" w:eastAsia="Calibri" w:hAnsi="Times New Roman" w:cs="Times New Roman"/>
          <w:szCs w:val="24"/>
          <w:lang w:val="sr-Cyrl-BA"/>
        </w:rPr>
        <w:t xml:space="preserve"> 105/24 </w:t>
      </w:r>
      <w:r w:rsidR="0036670B" w:rsidRPr="00C04FE6">
        <w:rPr>
          <w:rFonts w:ascii="Times New Roman" w:eastAsia="Calibri" w:hAnsi="Times New Roman" w:cs="Times New Roman"/>
          <w:szCs w:val="24"/>
          <w:lang w:val="sr-Cyrl-BA"/>
        </w:rPr>
        <w:t>–</w:t>
      </w:r>
      <w:r w:rsidRPr="00C04FE6">
        <w:rPr>
          <w:rFonts w:ascii="Times New Roman" w:eastAsia="Calibri" w:hAnsi="Times New Roman" w:cs="Times New Roman"/>
          <w:szCs w:val="24"/>
          <w:lang w:val="sr-Cyrl-BA"/>
        </w:rPr>
        <w:t xml:space="preserve"> Одлука Уставног суда Републике Срп</w:t>
      </w:r>
      <w:r w:rsidR="006B57A4" w:rsidRPr="00C04FE6">
        <w:rPr>
          <w:rFonts w:ascii="Times New Roman" w:eastAsia="Calibri" w:hAnsi="Times New Roman" w:cs="Times New Roman"/>
          <w:szCs w:val="24"/>
          <w:lang w:val="sr-Cyrl-BA"/>
        </w:rPr>
        <w:t>ске)</w:t>
      </w:r>
      <w:r w:rsidRPr="00C04FE6">
        <w:rPr>
          <w:rFonts w:ascii="Times New Roman" w:eastAsia="Calibri" w:hAnsi="Times New Roman" w:cs="Times New Roman"/>
          <w:szCs w:val="24"/>
          <w:lang w:val="sr-Cyrl-BA"/>
        </w:rPr>
        <w:t xml:space="preserve"> и члана 76. став 2. Закона о </w:t>
      </w:r>
      <w:r w:rsidR="0036670B" w:rsidRPr="00C04FE6">
        <w:rPr>
          <w:rFonts w:ascii="Times New Roman" w:eastAsia="Calibri" w:hAnsi="Times New Roman" w:cs="Times New Roman"/>
          <w:szCs w:val="24"/>
          <w:lang w:val="sr-Cyrl-BA"/>
        </w:rPr>
        <w:t>р</w:t>
      </w:r>
      <w:r w:rsidRPr="00C04FE6">
        <w:rPr>
          <w:rFonts w:ascii="Times New Roman" w:eastAsia="Calibri" w:hAnsi="Times New Roman" w:cs="Times New Roman"/>
          <w:szCs w:val="24"/>
          <w:lang w:val="sr-Cyrl-BA"/>
        </w:rPr>
        <w:t>епубличкој управи („Службени гласник Републике Српске“, бр. 115/18, 111/21, 15/22, 56/22, 132/22 и 90/23),</w:t>
      </w:r>
      <w:r w:rsidR="004E4CF3" w:rsidRPr="00C04FE6">
        <w:rPr>
          <w:rFonts w:ascii="Times New Roman" w:eastAsia="Calibri" w:hAnsi="Times New Roman" w:cs="Times New Roman"/>
          <w:szCs w:val="24"/>
          <w:lang w:val="sr-Cyrl-BA"/>
        </w:rPr>
        <w:t xml:space="preserve"> уз претходно прибављено </w:t>
      </w:r>
      <w:r w:rsidR="0036670B" w:rsidRPr="00C04FE6">
        <w:rPr>
          <w:rFonts w:ascii="Times New Roman" w:eastAsia="Calibri" w:hAnsi="Times New Roman" w:cs="Times New Roman"/>
          <w:szCs w:val="24"/>
          <w:lang w:val="sr-Cyrl-BA"/>
        </w:rPr>
        <w:t>М</w:t>
      </w:r>
      <w:r w:rsidR="004E4CF3" w:rsidRPr="00C04FE6">
        <w:rPr>
          <w:rFonts w:ascii="Times New Roman" w:eastAsia="Calibri" w:hAnsi="Times New Roman" w:cs="Times New Roman"/>
          <w:szCs w:val="24"/>
          <w:lang w:val="sr-Cyrl-BA"/>
        </w:rPr>
        <w:t>ишљење министра здравља и социјалне заштите,</w:t>
      </w:r>
      <w:r w:rsidRPr="00C04FE6">
        <w:rPr>
          <w:rFonts w:ascii="Times New Roman" w:eastAsia="Calibri" w:hAnsi="Times New Roman" w:cs="Times New Roman"/>
          <w:szCs w:val="24"/>
          <w:lang w:val="sr-Cyrl-BA"/>
        </w:rPr>
        <w:t xml:space="preserve"> министар рада и борачко-инвалидске заштите</w:t>
      </w:r>
      <w:r w:rsidR="0036670B" w:rsidRPr="00C04FE6">
        <w:rPr>
          <w:rFonts w:ascii="Times New Roman" w:eastAsia="Calibri" w:hAnsi="Times New Roman" w:cs="Times New Roman"/>
          <w:szCs w:val="24"/>
          <w:lang w:val="sr-Cyrl-BA"/>
        </w:rPr>
        <w:t xml:space="preserve">, </w:t>
      </w:r>
      <w:r w:rsidRPr="00C04FE6">
        <w:rPr>
          <w:rFonts w:ascii="Times New Roman" w:eastAsia="Calibri" w:hAnsi="Times New Roman" w:cs="Times New Roman"/>
          <w:szCs w:val="24"/>
          <w:lang w:val="sr-Cyrl-BA"/>
        </w:rPr>
        <w:t xml:space="preserve"> ________.2025. године, доноси</w:t>
      </w:r>
    </w:p>
    <w:p w:rsidR="002C4404" w:rsidRPr="00C04FE6" w:rsidRDefault="002C4404" w:rsidP="002C4404">
      <w:pPr>
        <w:spacing w:after="160" w:line="259" w:lineRule="auto"/>
        <w:jc w:val="both"/>
        <w:rPr>
          <w:rFonts w:ascii="Times New Roman" w:eastAsia="Calibri" w:hAnsi="Times New Roman" w:cs="Times New Roman"/>
          <w:szCs w:val="24"/>
          <w:lang w:val="sr-Cyrl-BA"/>
        </w:rPr>
      </w:pPr>
    </w:p>
    <w:p w:rsidR="002C4404" w:rsidRPr="00C04FE6" w:rsidRDefault="002C4404" w:rsidP="004B7FD4">
      <w:pPr>
        <w:jc w:val="center"/>
        <w:rPr>
          <w:rFonts w:ascii="Times New Roman" w:eastAsia="Calibri" w:hAnsi="Times New Roman" w:cs="Times New Roman"/>
          <w:b/>
          <w:sz w:val="28"/>
          <w:szCs w:val="28"/>
          <w:lang w:val="sr-Cyrl-BA"/>
        </w:rPr>
      </w:pPr>
      <w:r w:rsidRPr="00C04FE6">
        <w:rPr>
          <w:rFonts w:ascii="Times New Roman" w:eastAsia="Calibri" w:hAnsi="Times New Roman" w:cs="Times New Roman"/>
          <w:b/>
          <w:sz w:val="28"/>
          <w:szCs w:val="28"/>
          <w:lang w:val="sr-Cyrl-BA"/>
        </w:rPr>
        <w:t xml:space="preserve">ПРАВИЛНИК </w:t>
      </w:r>
    </w:p>
    <w:p w:rsidR="0036670B" w:rsidRPr="00C04FE6" w:rsidRDefault="002C4404" w:rsidP="004B7FD4">
      <w:pPr>
        <w:jc w:val="center"/>
        <w:rPr>
          <w:rFonts w:ascii="Times New Roman" w:eastAsia="Calibri" w:hAnsi="Times New Roman" w:cs="Times New Roman"/>
          <w:b/>
          <w:sz w:val="28"/>
          <w:szCs w:val="28"/>
          <w:lang w:val="sr-Cyrl-BA"/>
        </w:rPr>
      </w:pPr>
      <w:r w:rsidRPr="00C04FE6">
        <w:rPr>
          <w:rFonts w:ascii="Times New Roman" w:eastAsia="Calibri" w:hAnsi="Times New Roman" w:cs="Times New Roman"/>
          <w:b/>
          <w:sz w:val="28"/>
          <w:szCs w:val="28"/>
          <w:lang w:val="sr-Cyrl-BA"/>
        </w:rPr>
        <w:t xml:space="preserve">О </w:t>
      </w:r>
      <w:r w:rsidR="00167833" w:rsidRPr="00C04FE6">
        <w:rPr>
          <w:rFonts w:ascii="Times New Roman" w:eastAsia="Calibri" w:hAnsi="Times New Roman" w:cs="Times New Roman"/>
          <w:b/>
          <w:sz w:val="28"/>
          <w:szCs w:val="28"/>
          <w:lang w:val="sr-Cyrl-BA"/>
        </w:rPr>
        <w:t>ИЗМЈЕНИ</w:t>
      </w:r>
      <w:r w:rsidRPr="00C04FE6">
        <w:rPr>
          <w:rFonts w:ascii="Times New Roman" w:eastAsia="Calibri" w:hAnsi="Times New Roman" w:cs="Times New Roman"/>
          <w:b/>
          <w:sz w:val="28"/>
          <w:szCs w:val="28"/>
          <w:lang w:val="sr-Cyrl-BA"/>
        </w:rPr>
        <w:t xml:space="preserve"> ПРАВИЛНИКА О ЛИСТИ </w:t>
      </w:r>
    </w:p>
    <w:p w:rsidR="002C4404" w:rsidRPr="00C04FE6" w:rsidRDefault="00663D72" w:rsidP="004B7FD4">
      <w:pPr>
        <w:jc w:val="center"/>
        <w:rPr>
          <w:rFonts w:ascii="Times New Roman" w:eastAsia="Calibri" w:hAnsi="Times New Roman" w:cs="Times New Roman"/>
          <w:b/>
          <w:sz w:val="28"/>
          <w:szCs w:val="28"/>
          <w:lang w:val="sr-Cyrl-BA"/>
        </w:rPr>
      </w:pPr>
      <w:r w:rsidRPr="00C04FE6">
        <w:rPr>
          <w:rFonts w:ascii="Times New Roman" w:eastAsia="Calibri" w:hAnsi="Times New Roman" w:cs="Times New Roman"/>
          <w:b/>
          <w:sz w:val="28"/>
          <w:szCs w:val="28"/>
          <w:lang w:val="sr-Cyrl-BA"/>
        </w:rPr>
        <w:t>ПРОФЕСИОНАЛНИХ БОЛЕСТИ</w:t>
      </w:r>
    </w:p>
    <w:p w:rsidR="002C4404" w:rsidRPr="00C04FE6" w:rsidRDefault="002C4404" w:rsidP="002C4404">
      <w:pPr>
        <w:spacing w:line="259" w:lineRule="auto"/>
        <w:jc w:val="center"/>
        <w:rPr>
          <w:rFonts w:ascii="Times New Roman" w:eastAsia="Calibri" w:hAnsi="Times New Roman" w:cs="Times New Roman"/>
          <w:b/>
          <w:szCs w:val="24"/>
          <w:lang w:val="sr-Cyrl-BA"/>
        </w:rPr>
      </w:pPr>
    </w:p>
    <w:p w:rsidR="002C4404" w:rsidRPr="00C04FE6" w:rsidRDefault="002C4404" w:rsidP="002C4404">
      <w:pPr>
        <w:spacing w:line="259" w:lineRule="auto"/>
        <w:jc w:val="center"/>
        <w:rPr>
          <w:rFonts w:ascii="Times New Roman" w:eastAsia="Calibri" w:hAnsi="Times New Roman" w:cs="Times New Roman"/>
          <w:b/>
          <w:szCs w:val="24"/>
          <w:lang w:val="sr-Cyrl-BA"/>
        </w:rPr>
      </w:pPr>
    </w:p>
    <w:p w:rsidR="002C4404" w:rsidRPr="00C04FE6" w:rsidRDefault="002C4404" w:rsidP="002C4404">
      <w:pPr>
        <w:spacing w:line="259" w:lineRule="auto"/>
        <w:jc w:val="center"/>
        <w:rPr>
          <w:rFonts w:ascii="Times New Roman" w:eastAsia="Calibri" w:hAnsi="Times New Roman" w:cs="Times New Roman"/>
          <w:szCs w:val="24"/>
          <w:lang w:val="sr-Cyrl-BA"/>
        </w:rPr>
      </w:pPr>
      <w:r w:rsidRPr="00C04FE6">
        <w:rPr>
          <w:rFonts w:ascii="Times New Roman" w:eastAsia="Calibri" w:hAnsi="Times New Roman" w:cs="Times New Roman"/>
          <w:szCs w:val="24"/>
          <w:lang w:val="sr-Cyrl-BA"/>
        </w:rPr>
        <w:t>Члан 1.</w:t>
      </w:r>
    </w:p>
    <w:p w:rsidR="002C4404" w:rsidRPr="00C04FE6" w:rsidRDefault="002C4404" w:rsidP="002C4404">
      <w:pPr>
        <w:spacing w:line="259" w:lineRule="auto"/>
        <w:jc w:val="center"/>
        <w:rPr>
          <w:rFonts w:ascii="Times New Roman" w:eastAsia="Calibri" w:hAnsi="Times New Roman" w:cs="Times New Roman"/>
          <w:szCs w:val="24"/>
          <w:lang w:val="sr-Cyrl-BA"/>
        </w:rPr>
      </w:pPr>
    </w:p>
    <w:p w:rsidR="002C4404" w:rsidRPr="00C04FE6" w:rsidRDefault="002C4404" w:rsidP="002C4404">
      <w:pPr>
        <w:spacing w:line="259" w:lineRule="auto"/>
        <w:ind w:firstLine="709"/>
        <w:jc w:val="both"/>
        <w:rPr>
          <w:rFonts w:ascii="Times New Roman" w:eastAsia="Calibri" w:hAnsi="Times New Roman" w:cs="Times New Roman"/>
          <w:szCs w:val="24"/>
          <w:lang w:val="sr-Cyrl-BA"/>
        </w:rPr>
      </w:pPr>
      <w:r w:rsidRPr="00C04FE6">
        <w:rPr>
          <w:rFonts w:ascii="Times New Roman" w:eastAsia="Calibri" w:hAnsi="Times New Roman" w:cs="Times New Roman"/>
          <w:szCs w:val="24"/>
          <w:lang w:val="sr-Cyrl-BA"/>
        </w:rPr>
        <w:tab/>
        <w:t xml:space="preserve">У Правилнику о </w:t>
      </w:r>
      <w:r w:rsidR="0054169E">
        <w:rPr>
          <w:rFonts w:ascii="Times New Roman" w:eastAsia="Calibri" w:hAnsi="Times New Roman" w:cs="Times New Roman"/>
          <w:szCs w:val="24"/>
          <w:lang w:val="sr-Cyrl-BA"/>
        </w:rPr>
        <w:t>Л</w:t>
      </w:r>
      <w:r w:rsidRPr="00C04FE6">
        <w:rPr>
          <w:rFonts w:ascii="Times New Roman" w:eastAsia="Calibri" w:hAnsi="Times New Roman" w:cs="Times New Roman"/>
          <w:szCs w:val="24"/>
          <w:lang w:val="sr-Cyrl-BA"/>
        </w:rPr>
        <w:t xml:space="preserve">исти </w:t>
      </w:r>
      <w:r w:rsidR="00663D72" w:rsidRPr="00C04FE6">
        <w:rPr>
          <w:rFonts w:ascii="Times New Roman" w:eastAsia="Calibri" w:hAnsi="Times New Roman" w:cs="Times New Roman"/>
          <w:szCs w:val="24"/>
          <w:lang w:val="sr-Cyrl-BA"/>
        </w:rPr>
        <w:t>професионалних болести</w:t>
      </w:r>
      <w:r w:rsidRPr="00C04FE6">
        <w:rPr>
          <w:rFonts w:ascii="Times New Roman" w:eastAsia="Calibri" w:hAnsi="Times New Roman" w:cs="Times New Roman"/>
          <w:szCs w:val="24"/>
          <w:lang w:val="sr-Cyrl-BA"/>
        </w:rPr>
        <w:t xml:space="preserve"> („Службени гласник Републик</w:t>
      </w:r>
      <w:r w:rsidR="00663D72" w:rsidRPr="00C04FE6">
        <w:rPr>
          <w:rFonts w:ascii="Times New Roman" w:eastAsia="Calibri" w:hAnsi="Times New Roman" w:cs="Times New Roman"/>
          <w:szCs w:val="24"/>
          <w:lang w:val="sr-Cyrl-BA"/>
        </w:rPr>
        <w:t>е Српске“, број 84/18)</w:t>
      </w:r>
      <w:r w:rsidR="003A16F6" w:rsidRPr="00C04FE6">
        <w:rPr>
          <w:rFonts w:ascii="Times New Roman" w:eastAsia="Calibri" w:hAnsi="Times New Roman" w:cs="Times New Roman"/>
          <w:szCs w:val="24"/>
          <w:lang w:val="sr-Cyrl-BA"/>
        </w:rPr>
        <w:t xml:space="preserve"> у</w:t>
      </w:r>
      <w:r w:rsidR="00663D72" w:rsidRPr="00C04FE6">
        <w:rPr>
          <w:rFonts w:ascii="Times New Roman" w:eastAsia="Calibri" w:hAnsi="Times New Roman" w:cs="Times New Roman"/>
          <w:szCs w:val="24"/>
          <w:lang w:val="sr-Cyrl-BA"/>
        </w:rPr>
        <w:t xml:space="preserve"> </w:t>
      </w:r>
      <w:r w:rsidR="00502C34" w:rsidRPr="00C04FE6">
        <w:rPr>
          <w:rFonts w:ascii="Times New Roman" w:eastAsia="Calibri" w:hAnsi="Times New Roman" w:cs="Times New Roman"/>
          <w:szCs w:val="24"/>
          <w:lang w:val="sr-Cyrl-BA"/>
        </w:rPr>
        <w:t>члан</w:t>
      </w:r>
      <w:r w:rsidR="003A16F6" w:rsidRPr="00C04FE6">
        <w:rPr>
          <w:rFonts w:ascii="Times New Roman" w:eastAsia="Calibri" w:hAnsi="Times New Roman" w:cs="Times New Roman"/>
          <w:szCs w:val="24"/>
          <w:lang w:val="sr-Cyrl-BA"/>
        </w:rPr>
        <w:t>у</w:t>
      </w:r>
      <w:r w:rsidR="00663D72" w:rsidRPr="00C04FE6">
        <w:rPr>
          <w:rFonts w:ascii="Times New Roman" w:eastAsia="Calibri" w:hAnsi="Times New Roman" w:cs="Times New Roman"/>
          <w:szCs w:val="24"/>
          <w:lang w:val="sr-Cyrl-BA"/>
        </w:rPr>
        <w:t xml:space="preserve"> 6</w:t>
      </w:r>
      <w:r w:rsidRPr="00C04FE6">
        <w:rPr>
          <w:rFonts w:ascii="Times New Roman" w:eastAsia="Calibri" w:hAnsi="Times New Roman" w:cs="Times New Roman"/>
          <w:szCs w:val="24"/>
          <w:lang w:val="sr-Cyrl-BA"/>
        </w:rPr>
        <w:t>.</w:t>
      </w:r>
      <w:r w:rsidR="003A16F6" w:rsidRPr="00C04FE6">
        <w:rPr>
          <w:rFonts w:ascii="Times New Roman" w:eastAsia="Calibri" w:hAnsi="Times New Roman" w:cs="Times New Roman"/>
          <w:szCs w:val="24"/>
          <w:lang w:val="sr-Cyrl-BA"/>
        </w:rPr>
        <w:t xml:space="preserve"> </w:t>
      </w:r>
      <w:r w:rsidR="004708C2" w:rsidRPr="00C04FE6">
        <w:rPr>
          <w:rFonts w:ascii="Times New Roman" w:eastAsia="Calibri" w:hAnsi="Times New Roman" w:cs="Times New Roman"/>
          <w:szCs w:val="24"/>
          <w:lang w:val="sr-Cyrl-BA"/>
        </w:rPr>
        <w:t xml:space="preserve">у </w:t>
      </w:r>
      <w:r w:rsidR="003A16F6" w:rsidRPr="00C04FE6">
        <w:rPr>
          <w:rFonts w:ascii="Times New Roman" w:eastAsia="Calibri" w:hAnsi="Times New Roman" w:cs="Times New Roman"/>
          <w:szCs w:val="24"/>
          <w:lang w:val="sr-Cyrl-BA"/>
        </w:rPr>
        <w:t xml:space="preserve">ставу 1. Прилог 1. </w:t>
      </w:r>
      <w:r w:rsidR="004708C2" w:rsidRPr="00C04FE6">
        <w:rPr>
          <w:rFonts w:ascii="Times New Roman" w:eastAsia="Calibri" w:hAnsi="Times New Roman" w:cs="Times New Roman"/>
          <w:szCs w:val="24"/>
          <w:lang w:val="sr-Cyrl-BA"/>
        </w:rPr>
        <w:t xml:space="preserve">замјењује </w:t>
      </w:r>
      <w:r w:rsidR="003A16F6" w:rsidRPr="00C04FE6">
        <w:rPr>
          <w:rFonts w:ascii="Times New Roman" w:eastAsia="Calibri" w:hAnsi="Times New Roman" w:cs="Times New Roman"/>
          <w:szCs w:val="24"/>
          <w:lang w:val="sr-Cyrl-BA"/>
        </w:rPr>
        <w:t xml:space="preserve"> се новим Прилогом 1</w:t>
      </w:r>
      <w:r w:rsidR="0036670B" w:rsidRPr="00C04FE6">
        <w:rPr>
          <w:rFonts w:ascii="Times New Roman" w:eastAsia="Calibri" w:hAnsi="Times New Roman" w:cs="Times New Roman"/>
          <w:szCs w:val="24"/>
          <w:lang w:val="sr-Cyrl-BA"/>
        </w:rPr>
        <w:t>,</w:t>
      </w:r>
      <w:r w:rsidR="004708C2" w:rsidRPr="00C04FE6">
        <w:rPr>
          <w:rFonts w:ascii="Times New Roman" w:eastAsia="Calibri" w:hAnsi="Times New Roman" w:cs="Times New Roman"/>
          <w:szCs w:val="24"/>
          <w:lang w:val="sr-Cyrl-BA"/>
        </w:rPr>
        <w:t xml:space="preserve"> који чини саставни дио овог правилника.</w:t>
      </w:r>
    </w:p>
    <w:p w:rsidR="002C4404" w:rsidRPr="00C04FE6" w:rsidRDefault="003A16F6" w:rsidP="002C4404">
      <w:pPr>
        <w:spacing w:line="259" w:lineRule="auto"/>
        <w:ind w:firstLine="709"/>
        <w:jc w:val="both"/>
        <w:rPr>
          <w:rFonts w:ascii="Times New Roman" w:eastAsia="Calibri" w:hAnsi="Times New Roman" w:cs="Times New Roman"/>
          <w:szCs w:val="24"/>
          <w:lang w:val="sr-Cyrl-BA"/>
        </w:rPr>
      </w:pPr>
      <w:r w:rsidRPr="00C04FE6">
        <w:rPr>
          <w:rFonts w:ascii="Times New Roman" w:eastAsia="Calibri" w:hAnsi="Times New Roman" w:cs="Times New Roman"/>
          <w:szCs w:val="24"/>
          <w:lang w:val="sr-Cyrl-BA"/>
        </w:rPr>
        <w:tab/>
        <w:t>У ставу 2. послије ријечи</w:t>
      </w:r>
      <w:r w:rsidR="0036670B" w:rsidRPr="00C04FE6">
        <w:rPr>
          <w:rFonts w:ascii="Times New Roman" w:eastAsia="Calibri" w:hAnsi="Times New Roman" w:cs="Times New Roman"/>
          <w:szCs w:val="24"/>
          <w:lang w:val="sr-Cyrl-BA"/>
        </w:rPr>
        <w:t>:</w:t>
      </w:r>
      <w:r w:rsidRPr="00C04FE6">
        <w:rPr>
          <w:rFonts w:ascii="Times New Roman" w:eastAsia="Calibri" w:hAnsi="Times New Roman" w:cs="Times New Roman"/>
          <w:szCs w:val="24"/>
          <w:lang w:val="sr-Cyrl-BA"/>
        </w:rPr>
        <w:t xml:space="preserve"> „иновира </w:t>
      </w:r>
      <w:r w:rsidR="0036242C" w:rsidRPr="00C04FE6">
        <w:rPr>
          <w:rFonts w:ascii="Times New Roman" w:eastAsia="Calibri" w:hAnsi="Times New Roman" w:cs="Times New Roman"/>
          <w:szCs w:val="24"/>
          <w:lang w:val="sr-Cyrl-BA"/>
        </w:rPr>
        <w:t>се“ додаје се ријеч</w:t>
      </w:r>
      <w:r w:rsidR="0036670B" w:rsidRPr="00C04FE6">
        <w:rPr>
          <w:rFonts w:ascii="Times New Roman" w:eastAsia="Calibri" w:hAnsi="Times New Roman" w:cs="Times New Roman"/>
          <w:szCs w:val="24"/>
          <w:lang w:val="sr-Cyrl-BA"/>
        </w:rPr>
        <w:t>:</w:t>
      </w:r>
      <w:r w:rsidR="0036242C" w:rsidRPr="00C04FE6">
        <w:rPr>
          <w:rFonts w:ascii="Times New Roman" w:eastAsia="Calibri" w:hAnsi="Times New Roman" w:cs="Times New Roman"/>
          <w:szCs w:val="24"/>
          <w:lang w:val="sr-Cyrl-BA"/>
        </w:rPr>
        <w:t xml:space="preserve"> „најкасније“</w:t>
      </w:r>
      <w:r w:rsidRPr="00C04FE6">
        <w:rPr>
          <w:rFonts w:ascii="Times New Roman" w:eastAsia="Calibri" w:hAnsi="Times New Roman" w:cs="Times New Roman"/>
          <w:szCs w:val="24"/>
          <w:lang w:val="sr-Cyrl-BA"/>
        </w:rPr>
        <w:t>.</w:t>
      </w:r>
    </w:p>
    <w:p w:rsidR="002C4404" w:rsidRPr="00C04FE6" w:rsidRDefault="002C4404" w:rsidP="002C4404">
      <w:pPr>
        <w:spacing w:line="259" w:lineRule="auto"/>
        <w:rPr>
          <w:rFonts w:ascii="Times New Roman" w:eastAsia="Calibri" w:hAnsi="Times New Roman" w:cs="Times New Roman"/>
          <w:szCs w:val="24"/>
          <w:lang w:val="sr-Cyrl-BA"/>
        </w:rPr>
      </w:pPr>
    </w:p>
    <w:p w:rsidR="002C4404" w:rsidRPr="00C04FE6" w:rsidRDefault="002C4404" w:rsidP="002C4404">
      <w:pPr>
        <w:spacing w:line="259" w:lineRule="auto"/>
        <w:jc w:val="center"/>
        <w:rPr>
          <w:rFonts w:ascii="Times New Roman" w:eastAsia="Calibri" w:hAnsi="Times New Roman" w:cs="Times New Roman"/>
          <w:szCs w:val="24"/>
          <w:lang w:val="sr-Cyrl-BA"/>
        </w:rPr>
      </w:pPr>
      <w:r w:rsidRPr="00C04FE6">
        <w:rPr>
          <w:rFonts w:ascii="Times New Roman" w:eastAsia="Calibri" w:hAnsi="Times New Roman" w:cs="Times New Roman"/>
          <w:szCs w:val="24"/>
          <w:lang w:val="sr-Cyrl-BA"/>
        </w:rPr>
        <w:t>Члан 2.</w:t>
      </w:r>
    </w:p>
    <w:p w:rsidR="002C4404" w:rsidRPr="00C04FE6" w:rsidRDefault="002C4404" w:rsidP="002C4404">
      <w:pPr>
        <w:spacing w:line="259" w:lineRule="auto"/>
        <w:jc w:val="center"/>
        <w:rPr>
          <w:rFonts w:ascii="Times New Roman" w:eastAsia="Calibri" w:hAnsi="Times New Roman" w:cs="Times New Roman"/>
          <w:szCs w:val="24"/>
          <w:lang w:val="sr-Cyrl-BA"/>
        </w:rPr>
      </w:pPr>
    </w:p>
    <w:p w:rsidR="002C4404" w:rsidRPr="00C04FE6" w:rsidRDefault="002C4404" w:rsidP="0036670B">
      <w:pPr>
        <w:spacing w:line="259" w:lineRule="auto"/>
        <w:ind w:firstLine="709"/>
        <w:jc w:val="both"/>
        <w:rPr>
          <w:rFonts w:ascii="Times New Roman" w:eastAsia="Calibri" w:hAnsi="Times New Roman" w:cs="Times New Roman"/>
          <w:szCs w:val="24"/>
          <w:lang w:val="sr-Cyrl-BA"/>
        </w:rPr>
      </w:pPr>
      <w:r w:rsidRPr="00C04FE6">
        <w:rPr>
          <w:rFonts w:ascii="Times New Roman" w:eastAsia="Calibri" w:hAnsi="Times New Roman" w:cs="Times New Roman"/>
          <w:szCs w:val="24"/>
          <w:lang w:val="sr-Cyrl-BA"/>
        </w:rPr>
        <w:t>Овај правилник ступа на снагу осмог дана од дана објављивања у „Службеном гласнику Републике Српске“.</w:t>
      </w:r>
    </w:p>
    <w:p w:rsidR="002C4404" w:rsidRPr="00C04FE6" w:rsidRDefault="002C4404" w:rsidP="002C4404">
      <w:pPr>
        <w:spacing w:line="259" w:lineRule="auto"/>
        <w:jc w:val="both"/>
        <w:rPr>
          <w:rFonts w:ascii="Times New Roman" w:eastAsia="Calibri" w:hAnsi="Times New Roman" w:cs="Times New Roman"/>
          <w:szCs w:val="24"/>
          <w:lang w:val="sr-Cyrl-BA"/>
        </w:rPr>
      </w:pPr>
    </w:p>
    <w:p w:rsidR="0036670B" w:rsidRPr="00C04FE6" w:rsidRDefault="0036670B" w:rsidP="002C4404">
      <w:pPr>
        <w:spacing w:line="259" w:lineRule="auto"/>
        <w:jc w:val="both"/>
        <w:rPr>
          <w:rFonts w:ascii="Times New Roman" w:eastAsia="Calibri" w:hAnsi="Times New Roman" w:cs="Times New Roman"/>
          <w:szCs w:val="24"/>
          <w:lang w:val="sr-Cyrl-BA"/>
        </w:rPr>
      </w:pPr>
    </w:p>
    <w:p w:rsidR="002C4404" w:rsidRPr="00C04FE6" w:rsidRDefault="002C4404" w:rsidP="002C4404">
      <w:pPr>
        <w:spacing w:line="259" w:lineRule="auto"/>
        <w:jc w:val="both"/>
        <w:rPr>
          <w:rFonts w:ascii="Times New Roman" w:eastAsia="Calibri" w:hAnsi="Times New Roman" w:cs="Times New Roman"/>
          <w:szCs w:val="24"/>
          <w:lang w:val="sr-Cyrl-BA"/>
        </w:rPr>
      </w:pPr>
    </w:p>
    <w:p w:rsidR="002C4404" w:rsidRPr="00C04FE6" w:rsidRDefault="002C4404" w:rsidP="0036670B">
      <w:pPr>
        <w:tabs>
          <w:tab w:val="center" w:pos="7655"/>
        </w:tabs>
        <w:spacing w:line="259" w:lineRule="auto"/>
        <w:jc w:val="both"/>
        <w:rPr>
          <w:rFonts w:ascii="Times New Roman" w:eastAsia="Calibri" w:hAnsi="Times New Roman" w:cs="Times New Roman"/>
          <w:szCs w:val="24"/>
          <w:lang w:val="sr-Cyrl-BA"/>
        </w:rPr>
      </w:pPr>
      <w:r w:rsidRPr="00C04FE6">
        <w:rPr>
          <w:rFonts w:ascii="Times New Roman" w:eastAsia="Calibri" w:hAnsi="Times New Roman" w:cs="Times New Roman"/>
          <w:szCs w:val="24"/>
          <w:lang w:val="sr-Cyrl-BA"/>
        </w:rPr>
        <w:t>Број:</w:t>
      </w:r>
      <w:r w:rsidR="0036670B" w:rsidRPr="00C04FE6">
        <w:rPr>
          <w:rFonts w:ascii="Times New Roman" w:eastAsia="Calibri" w:hAnsi="Times New Roman" w:cs="Times New Roman"/>
          <w:szCs w:val="24"/>
          <w:lang w:val="sr-Cyrl-BA"/>
        </w:rPr>
        <w:t xml:space="preserve"> </w:t>
      </w:r>
      <w:r w:rsidRPr="00C04FE6">
        <w:rPr>
          <w:rFonts w:ascii="Times New Roman" w:eastAsia="Calibri" w:hAnsi="Times New Roman" w:cs="Times New Roman"/>
          <w:szCs w:val="24"/>
          <w:lang w:val="sr-Cyrl-BA"/>
        </w:rPr>
        <w:t>_______________</w:t>
      </w:r>
      <w:r w:rsidR="0036670B" w:rsidRPr="00C04FE6">
        <w:rPr>
          <w:rFonts w:ascii="Times New Roman" w:eastAsia="Calibri" w:hAnsi="Times New Roman" w:cs="Times New Roman"/>
          <w:szCs w:val="24"/>
          <w:lang w:val="sr-Cyrl-BA"/>
        </w:rPr>
        <w:t xml:space="preserve"> </w:t>
      </w:r>
      <w:r w:rsidR="0036670B" w:rsidRPr="00C04FE6">
        <w:rPr>
          <w:rFonts w:ascii="Times New Roman" w:eastAsia="Calibri" w:hAnsi="Times New Roman" w:cs="Times New Roman"/>
          <w:szCs w:val="24"/>
          <w:lang w:val="sr-Cyrl-BA"/>
        </w:rPr>
        <w:tab/>
      </w:r>
      <w:r w:rsidRPr="00C04FE6">
        <w:rPr>
          <w:rFonts w:ascii="Times New Roman" w:eastAsia="Calibri" w:hAnsi="Times New Roman" w:cs="Times New Roman"/>
          <w:szCs w:val="24"/>
          <w:lang w:val="sr-Cyrl-BA"/>
        </w:rPr>
        <w:t>МИНИСТАР</w:t>
      </w:r>
    </w:p>
    <w:p w:rsidR="0036670B" w:rsidRPr="00C04FE6" w:rsidRDefault="0036670B" w:rsidP="002C4404">
      <w:pPr>
        <w:tabs>
          <w:tab w:val="left" w:pos="7513"/>
          <w:tab w:val="left" w:pos="8051"/>
        </w:tabs>
        <w:spacing w:line="259" w:lineRule="auto"/>
        <w:jc w:val="both"/>
        <w:rPr>
          <w:rFonts w:ascii="Times New Roman" w:eastAsia="Calibri" w:hAnsi="Times New Roman" w:cs="Times New Roman"/>
          <w:szCs w:val="24"/>
          <w:lang w:val="sr-Cyrl-BA"/>
        </w:rPr>
      </w:pPr>
      <w:r w:rsidRPr="00C04FE6">
        <w:rPr>
          <w:rFonts w:ascii="Times New Roman" w:eastAsia="Calibri" w:hAnsi="Times New Roman" w:cs="Times New Roman"/>
          <w:szCs w:val="24"/>
          <w:lang w:val="sr-Cyrl-BA"/>
        </w:rPr>
        <w:t xml:space="preserve">Датум: </w:t>
      </w:r>
      <w:r w:rsidR="002C4404" w:rsidRPr="00C04FE6">
        <w:rPr>
          <w:rFonts w:ascii="Times New Roman" w:eastAsia="Calibri" w:hAnsi="Times New Roman" w:cs="Times New Roman"/>
          <w:szCs w:val="24"/>
          <w:lang w:val="sr-Cyrl-BA"/>
        </w:rPr>
        <w:t>________.2025. године</w:t>
      </w:r>
    </w:p>
    <w:p w:rsidR="002C4404" w:rsidRPr="00C04FE6" w:rsidRDefault="0036670B" w:rsidP="0036670B">
      <w:pPr>
        <w:tabs>
          <w:tab w:val="center" w:pos="7655"/>
        </w:tabs>
        <w:spacing w:line="259" w:lineRule="auto"/>
        <w:jc w:val="both"/>
        <w:rPr>
          <w:rFonts w:ascii="Times New Roman" w:eastAsia="Calibri" w:hAnsi="Times New Roman" w:cs="Times New Roman"/>
          <w:szCs w:val="24"/>
          <w:lang w:val="sr-Cyrl-BA"/>
        </w:rPr>
      </w:pPr>
      <w:r w:rsidRPr="00C04FE6">
        <w:rPr>
          <w:rFonts w:ascii="Times New Roman" w:eastAsia="Calibri" w:hAnsi="Times New Roman" w:cs="Times New Roman"/>
          <w:szCs w:val="24"/>
          <w:lang w:val="sr-Cyrl-BA"/>
        </w:rPr>
        <w:tab/>
      </w:r>
      <w:r w:rsidR="002C4404" w:rsidRPr="00C04FE6">
        <w:rPr>
          <w:rFonts w:ascii="Times New Roman" w:eastAsia="Calibri" w:hAnsi="Times New Roman" w:cs="Times New Roman"/>
          <w:szCs w:val="24"/>
          <w:lang w:val="sr-Cyrl-BA"/>
        </w:rPr>
        <w:t>Данијел Егић</w:t>
      </w:r>
    </w:p>
    <w:p w:rsidR="0036670B" w:rsidRPr="00C04FE6" w:rsidRDefault="0036670B" w:rsidP="0036670B">
      <w:pPr>
        <w:tabs>
          <w:tab w:val="center" w:pos="7655"/>
        </w:tabs>
        <w:spacing w:line="259" w:lineRule="auto"/>
        <w:jc w:val="both"/>
        <w:rPr>
          <w:rFonts w:ascii="Times New Roman" w:eastAsia="Calibri" w:hAnsi="Times New Roman" w:cs="Times New Roman"/>
          <w:szCs w:val="24"/>
          <w:lang w:val="sr-Cyrl-BA"/>
        </w:rPr>
      </w:pPr>
    </w:p>
    <w:p w:rsidR="0036670B" w:rsidRPr="00C04FE6" w:rsidRDefault="0036670B">
      <w:pPr>
        <w:rPr>
          <w:rFonts w:ascii="Times New Roman" w:eastAsia="Calibri" w:hAnsi="Times New Roman" w:cs="Times New Roman"/>
          <w:szCs w:val="24"/>
          <w:lang w:val="sr-Cyrl-BA"/>
        </w:rPr>
      </w:pPr>
      <w:r w:rsidRPr="00C04FE6">
        <w:rPr>
          <w:rFonts w:ascii="Times New Roman" w:eastAsia="Calibri" w:hAnsi="Times New Roman" w:cs="Times New Roman"/>
          <w:szCs w:val="24"/>
          <w:lang w:val="sr-Cyrl-BA"/>
        </w:rPr>
        <w:br w:type="page"/>
      </w:r>
    </w:p>
    <w:p w:rsidR="0036133B" w:rsidRPr="00C04FE6" w:rsidRDefault="0036133B" w:rsidP="002618D7">
      <w:pPr>
        <w:shd w:val="clear" w:color="auto" w:fill="FFFFFF"/>
        <w:spacing w:before="60" w:after="60"/>
        <w:jc w:val="right"/>
        <w:rPr>
          <w:rFonts w:ascii="Times New Roman" w:eastAsia="Times New Roman" w:hAnsi="Times New Roman" w:cs="Times New Roman"/>
          <w:b/>
          <w:color w:val="000000"/>
          <w:szCs w:val="24"/>
          <w:lang w:val="sr-Cyrl-BA"/>
        </w:rPr>
      </w:pPr>
      <w:r w:rsidRPr="00C04FE6">
        <w:rPr>
          <w:rFonts w:ascii="Times New Roman" w:eastAsia="Times New Roman" w:hAnsi="Times New Roman" w:cs="Times New Roman"/>
          <w:b/>
          <w:color w:val="000000"/>
          <w:szCs w:val="24"/>
          <w:lang w:val="sr-Cyrl-BA"/>
        </w:rPr>
        <w:lastRenderedPageBreak/>
        <w:t>ПРИЛОГ</w:t>
      </w:r>
      <w:r w:rsidR="00191497" w:rsidRPr="00C04FE6">
        <w:rPr>
          <w:rFonts w:ascii="Times New Roman" w:eastAsia="Times New Roman" w:hAnsi="Times New Roman" w:cs="Times New Roman"/>
          <w:b/>
          <w:color w:val="000000"/>
          <w:szCs w:val="24"/>
          <w:lang w:val="sr-Cyrl-BA"/>
        </w:rPr>
        <w:t xml:space="preserve"> </w:t>
      </w:r>
      <w:r w:rsidRPr="00C04FE6">
        <w:rPr>
          <w:rFonts w:ascii="Times New Roman" w:eastAsia="Times New Roman" w:hAnsi="Times New Roman" w:cs="Times New Roman"/>
          <w:b/>
          <w:color w:val="000000"/>
          <w:szCs w:val="24"/>
          <w:lang w:val="sr-Cyrl-BA"/>
        </w:rPr>
        <w:t xml:space="preserve"> </w:t>
      </w:r>
      <w:r w:rsidR="00191497" w:rsidRPr="00C04FE6">
        <w:rPr>
          <w:rFonts w:ascii="Times New Roman" w:eastAsia="Times New Roman" w:hAnsi="Times New Roman" w:cs="Times New Roman"/>
          <w:b/>
          <w:color w:val="000000"/>
          <w:szCs w:val="24"/>
          <w:lang w:val="sr-Cyrl-BA"/>
        </w:rPr>
        <w:t>1</w:t>
      </w:r>
    </w:p>
    <w:p w:rsidR="00166F92" w:rsidRPr="00C04FE6" w:rsidRDefault="00166F92" w:rsidP="002618D7">
      <w:pPr>
        <w:shd w:val="clear" w:color="auto" w:fill="FFFFFF"/>
        <w:spacing w:before="60" w:after="60"/>
        <w:jc w:val="center"/>
        <w:rPr>
          <w:rFonts w:ascii="Times New Roman" w:eastAsia="Times New Roman" w:hAnsi="Times New Roman" w:cs="Times New Roman"/>
          <w:color w:val="000000"/>
          <w:szCs w:val="24"/>
          <w:lang w:val="sr-Cyrl-BA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38"/>
        <w:gridCol w:w="2439"/>
        <w:gridCol w:w="2784"/>
        <w:gridCol w:w="3380"/>
      </w:tblGrid>
      <w:tr w:rsidR="00474F61" w:rsidRPr="00C04FE6" w:rsidTr="00474F61">
        <w:trPr>
          <w:trHeight w:val="330"/>
        </w:trPr>
        <w:tc>
          <w:tcPr>
            <w:tcW w:w="9911" w:type="dxa"/>
            <w:gridSpan w:val="4"/>
          </w:tcPr>
          <w:p w:rsidR="00474F61" w:rsidRPr="00C04FE6" w:rsidRDefault="00474F61" w:rsidP="00234DB2">
            <w:pPr>
              <w:shd w:val="clear" w:color="auto" w:fill="FFFFFF"/>
              <w:spacing w:before="60" w:after="60"/>
              <w:ind w:firstLine="11"/>
              <w:jc w:val="center"/>
              <w:rPr>
                <w:rStyle w:val="FontStyle13"/>
                <w:sz w:val="24"/>
                <w:szCs w:val="24"/>
                <w:lang w:val="sr-Cyrl-BA" w:eastAsia="sr-Cyrl-CS"/>
              </w:rPr>
            </w:pPr>
            <w:r w:rsidRPr="00C04FE6">
              <w:rPr>
                <w:rStyle w:val="FontStyle13"/>
                <w:sz w:val="24"/>
                <w:szCs w:val="24"/>
                <w:lang w:val="sr-Cyrl-BA" w:eastAsia="sr-Cyrl-CS"/>
              </w:rPr>
              <w:t>1. БОЛЕСТИ УЗРОКОВАНЕ ХЕМИЈСКИМ ДЈЕЛОВАЊЕМ</w:t>
            </w:r>
          </w:p>
        </w:tc>
      </w:tr>
      <w:tr w:rsidR="00474F61" w:rsidRPr="00C04FE6" w:rsidTr="00474F61">
        <w:trPr>
          <w:trHeight w:val="390"/>
        </w:trPr>
        <w:tc>
          <w:tcPr>
            <w:tcW w:w="9911" w:type="dxa"/>
            <w:gridSpan w:val="4"/>
          </w:tcPr>
          <w:p w:rsidR="0036670B" w:rsidRPr="00C04FE6" w:rsidRDefault="0036670B" w:rsidP="00234DB2">
            <w:pPr>
              <w:shd w:val="clear" w:color="auto" w:fill="FFFFFF"/>
              <w:spacing w:before="60" w:after="60"/>
              <w:jc w:val="center"/>
              <w:rPr>
                <w:rStyle w:val="FontStyle13"/>
                <w:sz w:val="24"/>
                <w:szCs w:val="24"/>
                <w:lang w:val="sr-Cyrl-BA" w:eastAsia="sr-Cyrl-CS"/>
              </w:rPr>
            </w:pPr>
          </w:p>
          <w:p w:rsidR="00474F61" w:rsidRPr="00C04FE6" w:rsidRDefault="00474F61" w:rsidP="00234DB2">
            <w:pPr>
              <w:shd w:val="clear" w:color="auto" w:fill="FFFFFF"/>
              <w:spacing w:before="60" w:after="60"/>
              <w:jc w:val="center"/>
              <w:rPr>
                <w:rStyle w:val="FontStyle13"/>
                <w:sz w:val="24"/>
                <w:szCs w:val="24"/>
                <w:lang w:val="sr-Cyrl-BA" w:eastAsia="sr-Cyrl-CS"/>
              </w:rPr>
            </w:pPr>
            <w:r w:rsidRPr="00C04FE6">
              <w:rPr>
                <w:rStyle w:val="FontStyle13"/>
                <w:sz w:val="24"/>
                <w:szCs w:val="24"/>
                <w:lang w:val="sr-Cyrl-BA" w:eastAsia="sr-Cyrl-CS"/>
              </w:rPr>
              <w:t>1.1. Метали и металоиди</w:t>
            </w:r>
          </w:p>
        </w:tc>
      </w:tr>
      <w:tr w:rsidR="0036133B" w:rsidRPr="00C04FE6" w:rsidTr="00474F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val="631"/>
        </w:trPr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36133B" w:rsidRPr="00C04FE6" w:rsidRDefault="0036133B" w:rsidP="002618D7">
            <w:pPr>
              <w:pStyle w:val="Style2"/>
              <w:widowControl/>
              <w:spacing w:before="60" w:after="60" w:line="180" w:lineRule="exact"/>
              <w:jc w:val="center"/>
              <w:rPr>
                <w:rStyle w:val="FontStyle11"/>
                <w:rFonts w:ascii="Times New Roman" w:hAnsi="Times New Roman" w:cs="Times New Roman"/>
                <w:sz w:val="22"/>
                <w:szCs w:val="22"/>
                <w:lang w:val="sr-Cyrl-BA" w:eastAsia="sr-Cyrl-CS"/>
              </w:rPr>
            </w:pPr>
            <w:r w:rsidRPr="00C04FE6">
              <w:rPr>
                <w:rStyle w:val="FontStyle14"/>
                <w:sz w:val="22"/>
                <w:szCs w:val="22"/>
                <w:lang w:val="sr-Cyrl-BA" w:eastAsia="sr-Cyrl-CS"/>
              </w:rPr>
              <w:t>Ред. бр</w:t>
            </w:r>
            <w:r w:rsidR="00166F92" w:rsidRPr="00C04FE6">
              <w:rPr>
                <w:rStyle w:val="FontStyle14"/>
                <w:sz w:val="22"/>
                <w:szCs w:val="22"/>
                <w:lang w:val="sr-Cyrl-BA" w:eastAsia="sr-Cyrl-CS"/>
              </w:rPr>
              <w:t>ој</w:t>
            </w:r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36133B" w:rsidRPr="00C04FE6" w:rsidRDefault="0036133B" w:rsidP="002618D7">
            <w:pPr>
              <w:pStyle w:val="Style4"/>
              <w:widowControl/>
              <w:spacing w:before="60" w:after="60" w:line="180" w:lineRule="exact"/>
              <w:ind w:hanging="16"/>
              <w:jc w:val="center"/>
              <w:rPr>
                <w:rStyle w:val="FontStyle11"/>
                <w:rFonts w:ascii="Times New Roman" w:hAnsi="Times New Roman" w:cs="Times New Roman"/>
                <w:sz w:val="22"/>
                <w:szCs w:val="22"/>
                <w:lang w:val="sr-Cyrl-BA" w:eastAsia="sr-Cyrl-CS"/>
              </w:rPr>
            </w:pPr>
            <w:r w:rsidRPr="00C04FE6">
              <w:rPr>
                <w:rStyle w:val="FontStyle14"/>
                <w:sz w:val="22"/>
                <w:szCs w:val="22"/>
                <w:lang w:val="sr-Cyrl-BA" w:eastAsia="sr-Cyrl-CS"/>
              </w:rPr>
              <w:t>Професионалне болести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36133B" w:rsidRPr="00C04FE6" w:rsidRDefault="0036133B" w:rsidP="002618D7">
            <w:pPr>
              <w:pStyle w:val="Style4"/>
              <w:widowControl/>
              <w:spacing w:before="60" w:after="60" w:line="180" w:lineRule="exact"/>
              <w:jc w:val="center"/>
              <w:rPr>
                <w:rStyle w:val="FontStyle14"/>
                <w:sz w:val="22"/>
                <w:szCs w:val="22"/>
                <w:lang w:val="sr-Cyrl-BA" w:eastAsia="sr-Cyrl-CS"/>
              </w:rPr>
            </w:pPr>
            <w:r w:rsidRPr="00C04FE6">
              <w:rPr>
                <w:rStyle w:val="FontStyle14"/>
                <w:sz w:val="22"/>
                <w:szCs w:val="22"/>
                <w:lang w:val="sr-Cyrl-BA" w:eastAsia="sr-Cyrl-CS"/>
              </w:rPr>
              <w:t>Послови на којима се болести појављују</w:t>
            </w:r>
          </w:p>
        </w:tc>
        <w:tc>
          <w:tcPr>
            <w:tcW w:w="36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1A4E1E" w:rsidRPr="00C04FE6" w:rsidRDefault="001A4E1E" w:rsidP="002618D7">
            <w:pPr>
              <w:pStyle w:val="Style4"/>
              <w:widowControl/>
              <w:spacing w:before="60" w:after="60" w:line="180" w:lineRule="exact"/>
              <w:jc w:val="center"/>
              <w:rPr>
                <w:rStyle w:val="FontStyle14"/>
                <w:sz w:val="22"/>
                <w:szCs w:val="22"/>
                <w:lang w:val="sr-Cyrl-BA" w:eastAsia="sr-Cyrl-CS"/>
              </w:rPr>
            </w:pPr>
            <w:r w:rsidRPr="00C04FE6">
              <w:rPr>
                <w:rStyle w:val="FontStyle14"/>
                <w:sz w:val="22"/>
                <w:szCs w:val="22"/>
                <w:lang w:val="sr-Cyrl-BA" w:eastAsia="sr-Cyrl-CS"/>
              </w:rPr>
              <w:t>Услови</w:t>
            </w:r>
            <w:r w:rsidR="0036133B" w:rsidRPr="00C04FE6">
              <w:rPr>
                <w:rStyle w:val="FontStyle14"/>
                <w:sz w:val="22"/>
                <w:szCs w:val="22"/>
                <w:lang w:val="sr-Cyrl-BA" w:eastAsia="sr-Cyrl-CS"/>
              </w:rPr>
              <w:t xml:space="preserve"> за утврђивање болести </w:t>
            </w:r>
          </w:p>
          <w:p w:rsidR="0036133B" w:rsidRPr="00C04FE6" w:rsidRDefault="0036133B" w:rsidP="002618D7">
            <w:pPr>
              <w:pStyle w:val="Style4"/>
              <w:widowControl/>
              <w:spacing w:before="60" w:after="60" w:line="180" w:lineRule="exact"/>
              <w:jc w:val="center"/>
              <w:rPr>
                <w:rStyle w:val="FontStyle12"/>
                <w:rFonts w:ascii="Times New Roman" w:hAnsi="Times New Roman" w:cs="Times New Roman"/>
                <w:sz w:val="22"/>
                <w:szCs w:val="22"/>
                <w:lang w:val="sr-Cyrl-BA" w:eastAsia="sr-Cyrl-CS"/>
              </w:rPr>
            </w:pPr>
            <w:r w:rsidRPr="00C04FE6">
              <w:rPr>
                <w:rStyle w:val="FontStyle14"/>
                <w:sz w:val="22"/>
                <w:szCs w:val="22"/>
                <w:lang w:val="sr-Cyrl-BA" w:eastAsia="sr-Cyrl-CS"/>
              </w:rPr>
              <w:t>као професионалне</w:t>
            </w:r>
          </w:p>
        </w:tc>
      </w:tr>
      <w:tr w:rsidR="0036133B" w:rsidRPr="00C04FE6" w:rsidTr="00474F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33B" w:rsidRPr="00C04FE6" w:rsidRDefault="0036133B" w:rsidP="002618D7">
            <w:pPr>
              <w:pStyle w:val="Style2"/>
              <w:widowControl/>
              <w:spacing w:before="60" w:after="60" w:line="240" w:lineRule="auto"/>
              <w:ind w:firstLine="0"/>
              <w:jc w:val="center"/>
              <w:rPr>
                <w:rStyle w:val="FontStyle14"/>
                <w:sz w:val="22"/>
                <w:szCs w:val="22"/>
                <w:lang w:val="sr-Cyrl-BA" w:eastAsia="sr-Cyrl-CS"/>
              </w:rPr>
            </w:pPr>
            <w:r w:rsidRPr="00C04FE6">
              <w:rPr>
                <w:rStyle w:val="FontStyle14"/>
                <w:sz w:val="22"/>
                <w:szCs w:val="22"/>
                <w:lang w:val="sr-Cyrl-BA" w:eastAsia="sr-Cyrl-CS"/>
              </w:rPr>
              <w:t>1.</w:t>
            </w:r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33B" w:rsidRPr="00C04FE6" w:rsidRDefault="0036133B" w:rsidP="002618D7">
            <w:pPr>
              <w:pStyle w:val="Style5"/>
              <w:widowControl/>
              <w:spacing w:before="60" w:after="60" w:line="182" w:lineRule="exact"/>
              <w:rPr>
                <w:rStyle w:val="FontStyle13"/>
                <w:sz w:val="22"/>
                <w:szCs w:val="22"/>
                <w:lang w:val="sr-Cyrl-BA" w:eastAsia="sr-Cyrl-CS"/>
              </w:rPr>
            </w:pPr>
            <w:r w:rsidRPr="00C04FE6">
              <w:rPr>
                <w:rStyle w:val="FontStyle13"/>
                <w:sz w:val="22"/>
                <w:szCs w:val="22"/>
                <w:lang w:val="sr-Cyrl-BA" w:eastAsia="sr-Cyrl-CS"/>
              </w:rPr>
              <w:t>Тровање оловом или његовим једињењима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33B" w:rsidRPr="00C04FE6" w:rsidRDefault="0036133B" w:rsidP="002618D7">
            <w:pPr>
              <w:pStyle w:val="Style4"/>
              <w:widowControl/>
              <w:spacing w:before="60" w:after="60" w:line="178" w:lineRule="exact"/>
              <w:rPr>
                <w:rStyle w:val="FontStyle14"/>
                <w:sz w:val="22"/>
                <w:szCs w:val="22"/>
                <w:lang w:val="sr-Cyrl-BA" w:eastAsia="sr-Cyrl-CS"/>
              </w:rPr>
            </w:pPr>
            <w:r w:rsidRPr="00C04FE6">
              <w:rPr>
                <w:rStyle w:val="FontStyle14"/>
                <w:sz w:val="22"/>
                <w:szCs w:val="22"/>
                <w:lang w:val="sr-Cyrl-BA" w:eastAsia="sr-Cyrl-CS"/>
              </w:rPr>
              <w:t>Послови и радна мјеста на којима постоји експозиција олову или његовим једињењима (доказ о интензитету и трајању експозиције)</w:t>
            </w:r>
          </w:p>
        </w:tc>
        <w:tc>
          <w:tcPr>
            <w:tcW w:w="3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33B" w:rsidRPr="00C04FE6" w:rsidRDefault="0036133B" w:rsidP="00750265">
            <w:pPr>
              <w:pStyle w:val="Style4"/>
              <w:widowControl/>
              <w:spacing w:before="60" w:after="60" w:line="178" w:lineRule="exact"/>
              <w:rPr>
                <w:rStyle w:val="FontStyle14"/>
                <w:sz w:val="22"/>
                <w:szCs w:val="22"/>
                <w:lang w:val="sr-Cyrl-BA" w:eastAsia="sr-Cyrl-CS"/>
              </w:rPr>
            </w:pPr>
            <w:r w:rsidRPr="00C04FE6">
              <w:rPr>
                <w:rStyle w:val="FontStyle14"/>
                <w:sz w:val="22"/>
                <w:szCs w:val="22"/>
                <w:lang w:val="sr-Cyrl-BA" w:eastAsia="sr-Cyrl-CS"/>
              </w:rPr>
              <w:t>Изражена</w:t>
            </w:r>
            <w:r w:rsidR="00805BC1" w:rsidRPr="00C04FE6">
              <w:rPr>
                <w:rStyle w:val="FontStyle14"/>
                <w:sz w:val="22"/>
                <w:szCs w:val="22"/>
                <w:lang w:val="sr-Cyrl-BA" w:eastAsia="sr-Cyrl-CS"/>
              </w:rPr>
              <w:t xml:space="preserve"> клиничка слика тровања или спе</w:t>
            </w:r>
            <w:r w:rsidRPr="00C04FE6">
              <w:rPr>
                <w:rStyle w:val="FontStyle14"/>
                <w:sz w:val="22"/>
                <w:szCs w:val="22"/>
                <w:lang w:val="sr-Cyrl-BA" w:eastAsia="sr-Cyrl-CS"/>
              </w:rPr>
              <w:t>цифична оштећења крви и крвотворних органа или</w:t>
            </w:r>
            <w:r w:rsidR="00BF35DA" w:rsidRPr="00C04FE6">
              <w:rPr>
                <w:rStyle w:val="FontStyle14"/>
                <w:sz w:val="22"/>
                <w:szCs w:val="22"/>
                <w:lang w:val="sr-Cyrl-BA" w:eastAsia="sr-Cyrl-CS"/>
              </w:rPr>
              <w:t xml:space="preserve"> пробавног система или </w:t>
            </w:r>
            <w:r w:rsidRPr="00C04FE6">
              <w:rPr>
                <w:rStyle w:val="FontStyle14"/>
                <w:sz w:val="22"/>
                <w:szCs w:val="22"/>
                <w:lang w:val="sr-Cyrl-BA" w:eastAsia="sr-Cyrl-CS"/>
              </w:rPr>
              <w:t>периферног нервног система или централног нервног система или бубрега</w:t>
            </w:r>
          </w:p>
        </w:tc>
      </w:tr>
      <w:tr w:rsidR="0036133B" w:rsidRPr="00C04FE6" w:rsidTr="00474F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6133B" w:rsidRPr="00C04FE6" w:rsidRDefault="0036133B" w:rsidP="002618D7">
            <w:pPr>
              <w:pStyle w:val="Style2"/>
              <w:widowControl/>
              <w:spacing w:before="60" w:after="60" w:line="240" w:lineRule="auto"/>
              <w:ind w:firstLine="0"/>
              <w:jc w:val="center"/>
              <w:rPr>
                <w:rStyle w:val="FontStyle14"/>
                <w:sz w:val="22"/>
                <w:szCs w:val="22"/>
                <w:lang w:val="sr-Cyrl-BA" w:eastAsia="sr-Cyrl-CS"/>
              </w:rPr>
            </w:pPr>
            <w:r w:rsidRPr="00C04FE6">
              <w:rPr>
                <w:rStyle w:val="FontStyle14"/>
                <w:sz w:val="22"/>
                <w:szCs w:val="22"/>
                <w:lang w:val="sr-Cyrl-BA" w:eastAsia="sr-Cyrl-CS"/>
              </w:rPr>
              <w:t>2.</w:t>
            </w:r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6133B" w:rsidRPr="00C04FE6" w:rsidRDefault="0036133B" w:rsidP="002618D7">
            <w:pPr>
              <w:pStyle w:val="Style5"/>
              <w:widowControl/>
              <w:spacing w:before="60" w:after="60" w:line="178" w:lineRule="exact"/>
              <w:rPr>
                <w:rStyle w:val="FontStyle13"/>
                <w:sz w:val="22"/>
                <w:szCs w:val="22"/>
                <w:lang w:val="sr-Cyrl-BA" w:eastAsia="sr-Cyrl-CS"/>
              </w:rPr>
            </w:pPr>
            <w:r w:rsidRPr="00C04FE6">
              <w:rPr>
                <w:rStyle w:val="FontStyle13"/>
                <w:sz w:val="22"/>
                <w:szCs w:val="22"/>
                <w:lang w:val="sr-Cyrl-BA" w:eastAsia="sr-Cyrl-CS"/>
              </w:rPr>
              <w:t>Тровање живом и њеним једињењима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6133B" w:rsidRPr="00C04FE6" w:rsidRDefault="0036133B" w:rsidP="002618D7">
            <w:pPr>
              <w:pStyle w:val="Style4"/>
              <w:widowControl/>
              <w:spacing w:before="60" w:after="60" w:line="178" w:lineRule="exact"/>
              <w:rPr>
                <w:rStyle w:val="FontStyle14"/>
                <w:sz w:val="22"/>
                <w:szCs w:val="22"/>
                <w:lang w:val="sr-Cyrl-BA" w:eastAsia="sr-Cyrl-CS"/>
              </w:rPr>
            </w:pPr>
            <w:r w:rsidRPr="00C04FE6">
              <w:rPr>
                <w:rStyle w:val="FontStyle14"/>
                <w:sz w:val="22"/>
                <w:szCs w:val="22"/>
                <w:lang w:val="sr-Cyrl-BA" w:eastAsia="sr-Cyrl-CS"/>
              </w:rPr>
              <w:t>Послови и радна мјеста на којима постоји експозиција живи или њеним једињењима (доказ о интензитету и трајању експозиције)</w:t>
            </w:r>
          </w:p>
        </w:tc>
        <w:tc>
          <w:tcPr>
            <w:tcW w:w="36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6133B" w:rsidRPr="00C04FE6" w:rsidRDefault="0036133B" w:rsidP="002618D7">
            <w:pPr>
              <w:pStyle w:val="Style4"/>
              <w:widowControl/>
              <w:spacing w:before="60" w:after="60" w:line="178" w:lineRule="exact"/>
              <w:rPr>
                <w:rStyle w:val="FontStyle14"/>
                <w:sz w:val="22"/>
                <w:szCs w:val="22"/>
                <w:lang w:val="sr-Cyrl-BA" w:eastAsia="sr-Cyrl-CS"/>
              </w:rPr>
            </w:pPr>
            <w:r w:rsidRPr="00C04FE6">
              <w:rPr>
                <w:rStyle w:val="FontStyle14"/>
                <w:sz w:val="22"/>
                <w:szCs w:val="22"/>
                <w:lang w:val="sr-Cyrl-BA" w:eastAsia="sr-Cyrl-CS"/>
              </w:rPr>
              <w:t>Клиничка слика тровања са специфичним оштећењима нервног система или бубрега или најмање три од осталих органа или органских система</w:t>
            </w:r>
            <w:r w:rsidR="00BF35DA" w:rsidRPr="00C04FE6">
              <w:rPr>
                <w:rStyle w:val="FontStyle14"/>
                <w:sz w:val="22"/>
                <w:szCs w:val="22"/>
                <w:lang w:val="sr-Cyrl-BA" w:eastAsia="sr-Cyrl-CS"/>
              </w:rPr>
              <w:t>:</w:t>
            </w:r>
            <w:r w:rsidR="00146C02" w:rsidRPr="00C04FE6">
              <w:rPr>
                <w:rStyle w:val="FontStyle14"/>
                <w:sz w:val="22"/>
                <w:szCs w:val="22"/>
                <w:lang w:val="sr-Cyrl-BA" w:eastAsia="sr-Cyrl-CS"/>
              </w:rPr>
              <w:t xml:space="preserve"> дисајни систем, јетра и пробавни систем, срце</w:t>
            </w:r>
          </w:p>
        </w:tc>
      </w:tr>
      <w:tr w:rsidR="0036133B" w:rsidRPr="00C04FE6" w:rsidTr="00474F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6133B" w:rsidRPr="00C04FE6" w:rsidRDefault="0036133B" w:rsidP="002618D7">
            <w:pPr>
              <w:pStyle w:val="Style2"/>
              <w:widowControl/>
              <w:spacing w:before="60" w:after="60" w:line="240" w:lineRule="auto"/>
              <w:ind w:firstLine="0"/>
              <w:jc w:val="center"/>
              <w:rPr>
                <w:rStyle w:val="FontStyle14"/>
                <w:sz w:val="22"/>
                <w:szCs w:val="22"/>
                <w:lang w:val="sr-Cyrl-BA" w:eastAsia="sr-Cyrl-CS"/>
              </w:rPr>
            </w:pPr>
            <w:r w:rsidRPr="00C04FE6">
              <w:rPr>
                <w:rStyle w:val="FontStyle14"/>
                <w:sz w:val="22"/>
                <w:szCs w:val="22"/>
                <w:lang w:val="sr-Cyrl-BA" w:eastAsia="sr-Cyrl-CS"/>
              </w:rPr>
              <w:t>3.</w:t>
            </w:r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6133B" w:rsidRPr="00C04FE6" w:rsidRDefault="0036133B" w:rsidP="002618D7">
            <w:pPr>
              <w:pStyle w:val="Style5"/>
              <w:widowControl/>
              <w:spacing w:before="60" w:after="60" w:line="182" w:lineRule="exact"/>
              <w:rPr>
                <w:rStyle w:val="FontStyle13"/>
                <w:sz w:val="22"/>
                <w:szCs w:val="22"/>
                <w:lang w:val="sr-Cyrl-BA" w:eastAsia="sr-Cyrl-CS"/>
              </w:rPr>
            </w:pPr>
            <w:r w:rsidRPr="00C04FE6">
              <w:rPr>
                <w:rStyle w:val="FontStyle13"/>
                <w:sz w:val="22"/>
                <w:szCs w:val="22"/>
                <w:lang w:val="sr-Cyrl-BA" w:eastAsia="sr-Cyrl-CS"/>
              </w:rPr>
              <w:t>Тровање арсеном или његовим једињењима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6133B" w:rsidRPr="00C04FE6" w:rsidRDefault="0036133B" w:rsidP="002618D7">
            <w:pPr>
              <w:pStyle w:val="Style4"/>
              <w:widowControl/>
              <w:spacing w:before="60" w:after="60" w:line="187" w:lineRule="exact"/>
              <w:rPr>
                <w:rStyle w:val="FontStyle14"/>
                <w:sz w:val="22"/>
                <w:szCs w:val="22"/>
                <w:lang w:val="sr-Cyrl-BA" w:eastAsia="sr-Cyrl-CS"/>
              </w:rPr>
            </w:pPr>
            <w:r w:rsidRPr="00C04FE6">
              <w:rPr>
                <w:rStyle w:val="FontStyle14"/>
                <w:sz w:val="22"/>
                <w:szCs w:val="22"/>
                <w:lang w:val="sr-Cyrl-BA" w:eastAsia="sr-Cyrl-CS"/>
              </w:rPr>
              <w:t>Послови и радна мјеста на којима постоји експозиција арсену или његовим једињењима (доказ о интензитету и трајању експозиције)</w:t>
            </w:r>
          </w:p>
        </w:tc>
        <w:tc>
          <w:tcPr>
            <w:tcW w:w="36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04494" w:rsidRPr="00C04FE6" w:rsidRDefault="0036133B" w:rsidP="002618D7">
            <w:pPr>
              <w:pStyle w:val="Style4"/>
              <w:widowControl/>
              <w:spacing w:before="60" w:after="60" w:line="178" w:lineRule="exact"/>
              <w:rPr>
                <w:rStyle w:val="FontStyle14"/>
                <w:sz w:val="22"/>
                <w:szCs w:val="22"/>
                <w:lang w:val="sr-Cyrl-BA" w:eastAsia="sr-Cyrl-CS"/>
              </w:rPr>
            </w:pPr>
            <w:r w:rsidRPr="00C04FE6">
              <w:rPr>
                <w:rStyle w:val="FontStyle14"/>
                <w:sz w:val="22"/>
                <w:szCs w:val="22"/>
                <w:lang w:val="sr-Cyrl-BA" w:eastAsia="sr-Cyrl-CS"/>
              </w:rPr>
              <w:t xml:space="preserve">Клиничка слика тровања са специфичним оштећењима крви и крвотворних органа или нервног система или два од сљедећих </w:t>
            </w:r>
          </w:p>
          <w:p w:rsidR="0036133B" w:rsidRPr="00C04FE6" w:rsidRDefault="0036133B" w:rsidP="002618D7">
            <w:pPr>
              <w:pStyle w:val="Style4"/>
              <w:widowControl/>
              <w:spacing w:before="60" w:after="60" w:line="178" w:lineRule="exact"/>
              <w:rPr>
                <w:rStyle w:val="FontStyle14"/>
                <w:sz w:val="22"/>
                <w:szCs w:val="22"/>
                <w:lang w:val="sr-Cyrl-BA" w:eastAsia="sr-Cyrl-CS"/>
              </w:rPr>
            </w:pPr>
            <w:r w:rsidRPr="00C04FE6">
              <w:rPr>
                <w:rStyle w:val="FontStyle14"/>
                <w:sz w:val="22"/>
                <w:szCs w:val="22"/>
                <w:lang w:val="sr-Cyrl-BA" w:eastAsia="sr-Cyrl-CS"/>
              </w:rPr>
              <w:t>орг</w:t>
            </w:r>
            <w:r w:rsidR="00304494" w:rsidRPr="00C04FE6">
              <w:rPr>
                <w:rStyle w:val="FontStyle14"/>
                <w:sz w:val="22"/>
                <w:szCs w:val="22"/>
                <w:lang w:val="sr-Cyrl-BA" w:eastAsia="sr-Cyrl-CS"/>
              </w:rPr>
              <w:t>а</w:t>
            </w:r>
            <w:r w:rsidRPr="00C04FE6">
              <w:rPr>
                <w:rStyle w:val="FontStyle14"/>
                <w:sz w:val="22"/>
                <w:szCs w:val="22"/>
                <w:lang w:val="sr-Cyrl-BA" w:eastAsia="sr-Cyrl-CS"/>
              </w:rPr>
              <w:t>на: срце, бубрези или јетра</w:t>
            </w:r>
          </w:p>
        </w:tc>
      </w:tr>
      <w:tr w:rsidR="0036133B" w:rsidRPr="00C04FE6" w:rsidTr="00474F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33B" w:rsidRPr="00C04FE6" w:rsidRDefault="0036133B" w:rsidP="002618D7">
            <w:pPr>
              <w:pStyle w:val="Style2"/>
              <w:widowControl/>
              <w:spacing w:before="60" w:after="60" w:line="240" w:lineRule="auto"/>
              <w:ind w:firstLine="0"/>
              <w:jc w:val="center"/>
              <w:rPr>
                <w:rStyle w:val="FontStyle14"/>
                <w:sz w:val="22"/>
                <w:szCs w:val="22"/>
                <w:lang w:val="sr-Cyrl-BA" w:eastAsia="sr-Cyrl-CS"/>
              </w:rPr>
            </w:pPr>
            <w:r w:rsidRPr="00C04FE6">
              <w:rPr>
                <w:rStyle w:val="FontStyle14"/>
                <w:sz w:val="22"/>
                <w:szCs w:val="22"/>
                <w:lang w:val="sr-Cyrl-BA" w:eastAsia="sr-Cyrl-CS"/>
              </w:rPr>
              <w:t>4.</w:t>
            </w:r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33B" w:rsidRPr="00C04FE6" w:rsidRDefault="0036133B" w:rsidP="002618D7">
            <w:pPr>
              <w:pStyle w:val="Style5"/>
              <w:widowControl/>
              <w:spacing w:before="60" w:after="60" w:line="178" w:lineRule="exact"/>
              <w:rPr>
                <w:rStyle w:val="FontStyle13"/>
                <w:sz w:val="22"/>
                <w:szCs w:val="22"/>
                <w:lang w:val="sr-Cyrl-BA" w:eastAsia="sr-Cyrl-CS"/>
              </w:rPr>
            </w:pPr>
            <w:r w:rsidRPr="00C04FE6">
              <w:rPr>
                <w:rStyle w:val="FontStyle13"/>
                <w:sz w:val="22"/>
                <w:szCs w:val="22"/>
                <w:lang w:val="sr-Cyrl-BA" w:eastAsia="sr-Cyrl-CS"/>
              </w:rPr>
              <w:t>Тровање фосфором или његовим једињењима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33B" w:rsidRPr="00C04FE6" w:rsidRDefault="0036133B" w:rsidP="002618D7">
            <w:pPr>
              <w:pStyle w:val="Style4"/>
              <w:widowControl/>
              <w:spacing w:before="60" w:after="60"/>
              <w:rPr>
                <w:rStyle w:val="FontStyle14"/>
                <w:sz w:val="22"/>
                <w:szCs w:val="22"/>
                <w:lang w:val="sr-Cyrl-BA" w:eastAsia="sr-Cyrl-CS"/>
              </w:rPr>
            </w:pPr>
            <w:r w:rsidRPr="00C04FE6">
              <w:rPr>
                <w:rStyle w:val="FontStyle14"/>
                <w:sz w:val="22"/>
                <w:szCs w:val="22"/>
                <w:lang w:val="sr-Cyrl-BA" w:eastAsia="sr-Cyrl-CS"/>
              </w:rPr>
              <w:t>Послови и радна мјеста на којима постоји експозиција фосфору или његовим једињењима (доказ о интензитету и трајању експозиције)</w:t>
            </w:r>
          </w:p>
        </w:tc>
        <w:tc>
          <w:tcPr>
            <w:tcW w:w="3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33B" w:rsidRPr="00C04FE6" w:rsidRDefault="0036133B" w:rsidP="002618D7">
            <w:pPr>
              <w:pStyle w:val="Style4"/>
              <w:widowControl/>
              <w:spacing w:before="60" w:after="60" w:line="178" w:lineRule="exact"/>
              <w:rPr>
                <w:rStyle w:val="FontStyle14"/>
                <w:sz w:val="22"/>
                <w:szCs w:val="22"/>
                <w:lang w:val="sr-Cyrl-BA" w:eastAsia="sr-Cyrl-CS"/>
              </w:rPr>
            </w:pPr>
            <w:r w:rsidRPr="00C04FE6">
              <w:rPr>
                <w:rStyle w:val="FontStyle14"/>
                <w:sz w:val="22"/>
                <w:szCs w:val="22"/>
                <w:lang w:val="sr-Cyrl-BA" w:eastAsia="sr-Cyrl-CS"/>
              </w:rPr>
              <w:t>Клиничка слика тровања са специфичним оштећењима два од сљедећих органа или органских система: кости, јетра, бубрези, нервни систем, крв и крвотворни органи и срце</w:t>
            </w:r>
          </w:p>
        </w:tc>
      </w:tr>
      <w:tr w:rsidR="0036133B" w:rsidRPr="00C04FE6" w:rsidTr="00474F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33B" w:rsidRPr="00C04FE6" w:rsidRDefault="0036133B" w:rsidP="002618D7">
            <w:pPr>
              <w:pStyle w:val="Style2"/>
              <w:widowControl/>
              <w:spacing w:before="60" w:after="60" w:line="240" w:lineRule="auto"/>
              <w:ind w:firstLine="0"/>
              <w:jc w:val="center"/>
              <w:rPr>
                <w:rStyle w:val="FontStyle14"/>
                <w:sz w:val="22"/>
                <w:szCs w:val="22"/>
                <w:lang w:val="sr-Cyrl-BA" w:eastAsia="sr-Cyrl-CS"/>
              </w:rPr>
            </w:pPr>
            <w:r w:rsidRPr="00C04FE6">
              <w:rPr>
                <w:rStyle w:val="FontStyle14"/>
                <w:sz w:val="22"/>
                <w:szCs w:val="22"/>
                <w:lang w:val="sr-Cyrl-BA" w:eastAsia="sr-Cyrl-CS"/>
              </w:rPr>
              <w:t>5.</w:t>
            </w:r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33B" w:rsidRPr="00C04FE6" w:rsidRDefault="0036133B" w:rsidP="002618D7">
            <w:pPr>
              <w:pStyle w:val="Style5"/>
              <w:widowControl/>
              <w:spacing w:before="60" w:after="60" w:line="187" w:lineRule="exact"/>
              <w:rPr>
                <w:rStyle w:val="FontStyle13"/>
                <w:sz w:val="22"/>
                <w:szCs w:val="22"/>
                <w:lang w:val="sr-Cyrl-BA" w:eastAsia="sr-Cyrl-CS"/>
              </w:rPr>
            </w:pPr>
            <w:r w:rsidRPr="00C04FE6">
              <w:rPr>
                <w:rStyle w:val="FontStyle13"/>
                <w:sz w:val="22"/>
                <w:szCs w:val="22"/>
                <w:lang w:val="sr-Cyrl-BA" w:eastAsia="sr-Cyrl-CS"/>
              </w:rPr>
              <w:t>Тровање манганом или његовим једињењима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33B" w:rsidRPr="00C04FE6" w:rsidRDefault="0036133B" w:rsidP="002618D7">
            <w:pPr>
              <w:pStyle w:val="Style4"/>
              <w:widowControl/>
              <w:spacing w:before="60" w:after="60" w:line="192" w:lineRule="exact"/>
              <w:rPr>
                <w:rStyle w:val="FontStyle14"/>
                <w:sz w:val="22"/>
                <w:szCs w:val="22"/>
                <w:lang w:val="sr-Cyrl-BA" w:eastAsia="sr-Cyrl-CS"/>
              </w:rPr>
            </w:pPr>
            <w:r w:rsidRPr="00C04FE6">
              <w:rPr>
                <w:rStyle w:val="FontStyle14"/>
                <w:sz w:val="22"/>
                <w:szCs w:val="22"/>
                <w:lang w:val="sr-Cyrl-BA" w:eastAsia="sr-Cyrl-CS"/>
              </w:rPr>
              <w:t>Послови и радна мјеста на којима постоји експозиција мангану или његовим једињењима (доказ о интензитету и трајању експозиције)</w:t>
            </w:r>
          </w:p>
        </w:tc>
        <w:tc>
          <w:tcPr>
            <w:tcW w:w="3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33B" w:rsidRPr="00C04FE6" w:rsidRDefault="0036133B" w:rsidP="002618D7">
            <w:pPr>
              <w:pStyle w:val="Style4"/>
              <w:widowControl/>
              <w:spacing w:before="60" w:after="60" w:line="187" w:lineRule="exact"/>
              <w:rPr>
                <w:rStyle w:val="FontStyle14"/>
                <w:sz w:val="22"/>
                <w:szCs w:val="22"/>
                <w:lang w:val="sr-Cyrl-BA" w:eastAsia="sr-Cyrl-CS"/>
              </w:rPr>
            </w:pPr>
            <w:r w:rsidRPr="00C04FE6">
              <w:rPr>
                <w:rStyle w:val="FontStyle14"/>
                <w:sz w:val="22"/>
                <w:szCs w:val="22"/>
                <w:lang w:val="sr-Cyrl-BA" w:eastAsia="sr-Cyrl-CS"/>
              </w:rPr>
              <w:t>Клиничка слика тровања са специфичним оштећењима нервног система или два од сљедећих органа или органских система: јетра, бубрези, крв и крвотворни органи, респираторни систем</w:t>
            </w:r>
          </w:p>
        </w:tc>
      </w:tr>
      <w:tr w:rsidR="0036133B" w:rsidRPr="00C04FE6" w:rsidTr="00474F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33B" w:rsidRPr="00C04FE6" w:rsidRDefault="0036133B" w:rsidP="002618D7">
            <w:pPr>
              <w:pStyle w:val="Style2"/>
              <w:widowControl/>
              <w:spacing w:before="60" w:after="60" w:line="240" w:lineRule="auto"/>
              <w:ind w:firstLine="0"/>
              <w:jc w:val="center"/>
              <w:rPr>
                <w:rStyle w:val="FontStyle14"/>
                <w:sz w:val="22"/>
                <w:szCs w:val="22"/>
                <w:lang w:val="sr-Cyrl-BA" w:eastAsia="sr-Cyrl-CS"/>
              </w:rPr>
            </w:pPr>
            <w:r w:rsidRPr="00C04FE6">
              <w:rPr>
                <w:rStyle w:val="FontStyle14"/>
                <w:sz w:val="22"/>
                <w:szCs w:val="22"/>
                <w:lang w:val="sr-Cyrl-BA" w:eastAsia="sr-Cyrl-CS"/>
              </w:rPr>
              <w:t>6.</w:t>
            </w:r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33B" w:rsidRPr="00C04FE6" w:rsidRDefault="0036133B" w:rsidP="002618D7">
            <w:pPr>
              <w:pStyle w:val="Style5"/>
              <w:widowControl/>
              <w:spacing w:before="60" w:after="60" w:line="187" w:lineRule="exact"/>
              <w:rPr>
                <w:rStyle w:val="FontStyle13"/>
                <w:sz w:val="22"/>
                <w:szCs w:val="22"/>
                <w:lang w:val="sr-Cyrl-BA" w:eastAsia="sr-Cyrl-CS"/>
              </w:rPr>
            </w:pPr>
            <w:r w:rsidRPr="00C04FE6">
              <w:rPr>
                <w:rStyle w:val="FontStyle13"/>
                <w:sz w:val="22"/>
                <w:szCs w:val="22"/>
                <w:lang w:val="sr-Cyrl-BA" w:eastAsia="sr-Cyrl-CS"/>
              </w:rPr>
              <w:t>Тровање берилијумом или његовим једињењима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33B" w:rsidRPr="00C04FE6" w:rsidRDefault="0036133B" w:rsidP="002618D7">
            <w:pPr>
              <w:pStyle w:val="Style4"/>
              <w:widowControl/>
              <w:spacing w:before="60" w:after="60" w:line="187" w:lineRule="exact"/>
              <w:rPr>
                <w:rStyle w:val="FontStyle14"/>
                <w:sz w:val="22"/>
                <w:szCs w:val="22"/>
                <w:lang w:val="sr-Cyrl-BA" w:eastAsia="sr-Cyrl-CS"/>
              </w:rPr>
            </w:pPr>
            <w:r w:rsidRPr="00C04FE6">
              <w:rPr>
                <w:rStyle w:val="FontStyle14"/>
                <w:sz w:val="22"/>
                <w:szCs w:val="22"/>
                <w:lang w:val="sr-Cyrl-BA" w:eastAsia="sr-Cyrl-CS"/>
              </w:rPr>
              <w:t>Послови и радна мјеста на којима постоји експозиција берилијуму или његовим једињењима (доказ о интензитету и трајању експозиције)</w:t>
            </w:r>
          </w:p>
        </w:tc>
        <w:tc>
          <w:tcPr>
            <w:tcW w:w="3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33B" w:rsidRPr="00C04FE6" w:rsidRDefault="0036133B" w:rsidP="002618D7">
            <w:pPr>
              <w:pStyle w:val="Style4"/>
              <w:widowControl/>
              <w:spacing w:before="60" w:after="60" w:line="187" w:lineRule="exact"/>
              <w:rPr>
                <w:rStyle w:val="FontStyle14"/>
                <w:sz w:val="22"/>
                <w:szCs w:val="22"/>
                <w:lang w:val="sr-Cyrl-BA" w:eastAsia="sr-Cyrl-CS"/>
              </w:rPr>
            </w:pPr>
            <w:r w:rsidRPr="00C04FE6">
              <w:rPr>
                <w:rStyle w:val="FontStyle14"/>
                <w:sz w:val="22"/>
                <w:szCs w:val="22"/>
                <w:lang w:val="sr-Cyrl-BA" w:eastAsia="sr-Cyrl-CS"/>
              </w:rPr>
              <w:t>Клиничка слика тровања са специфичним промјенама на плућима или специфичним оштећењима друга два органа или органска система</w:t>
            </w:r>
          </w:p>
        </w:tc>
      </w:tr>
      <w:tr w:rsidR="0036133B" w:rsidRPr="00C04FE6" w:rsidTr="00474F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33B" w:rsidRPr="00C04FE6" w:rsidRDefault="0036133B" w:rsidP="002618D7">
            <w:pPr>
              <w:pStyle w:val="Style2"/>
              <w:widowControl/>
              <w:spacing w:before="60" w:after="60" w:line="240" w:lineRule="auto"/>
              <w:ind w:firstLine="0"/>
              <w:jc w:val="center"/>
              <w:rPr>
                <w:rStyle w:val="FontStyle14"/>
                <w:sz w:val="22"/>
                <w:szCs w:val="22"/>
                <w:lang w:val="sr-Cyrl-BA" w:eastAsia="sr-Cyrl-CS"/>
              </w:rPr>
            </w:pPr>
            <w:r w:rsidRPr="00C04FE6">
              <w:rPr>
                <w:rStyle w:val="FontStyle14"/>
                <w:sz w:val="22"/>
                <w:szCs w:val="22"/>
                <w:lang w:val="sr-Cyrl-BA" w:eastAsia="sr-Cyrl-CS"/>
              </w:rPr>
              <w:t>7.</w:t>
            </w:r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ABC" w:rsidRPr="00C04FE6" w:rsidRDefault="0036133B" w:rsidP="002618D7">
            <w:pPr>
              <w:pStyle w:val="Style5"/>
              <w:widowControl/>
              <w:spacing w:before="60" w:after="60" w:line="187" w:lineRule="exact"/>
              <w:rPr>
                <w:rStyle w:val="FontStyle13"/>
                <w:sz w:val="22"/>
                <w:szCs w:val="22"/>
                <w:lang w:val="sr-Cyrl-BA" w:eastAsia="sr-Cyrl-CS"/>
              </w:rPr>
            </w:pPr>
            <w:r w:rsidRPr="00C04FE6">
              <w:rPr>
                <w:rStyle w:val="FontStyle13"/>
                <w:sz w:val="22"/>
                <w:szCs w:val="22"/>
                <w:lang w:val="sr-Cyrl-BA" w:eastAsia="sr-Cyrl-CS"/>
              </w:rPr>
              <w:t xml:space="preserve">Тровање кадмијумом или његовим </w:t>
            </w:r>
          </w:p>
          <w:p w:rsidR="0036133B" w:rsidRPr="00C04FE6" w:rsidRDefault="0036133B" w:rsidP="002618D7">
            <w:pPr>
              <w:pStyle w:val="Style5"/>
              <w:widowControl/>
              <w:spacing w:before="60" w:after="60" w:line="187" w:lineRule="exact"/>
              <w:rPr>
                <w:rStyle w:val="FontStyle13"/>
                <w:sz w:val="22"/>
                <w:szCs w:val="22"/>
                <w:lang w:val="sr-Cyrl-BA" w:eastAsia="sr-Cyrl-CS"/>
              </w:rPr>
            </w:pPr>
            <w:r w:rsidRPr="00C04FE6">
              <w:rPr>
                <w:rStyle w:val="FontStyle13"/>
                <w:sz w:val="22"/>
                <w:szCs w:val="22"/>
                <w:lang w:val="sr-Cyrl-BA" w:eastAsia="sr-Cyrl-CS"/>
              </w:rPr>
              <w:t>једињењима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33B" w:rsidRPr="00C04FE6" w:rsidRDefault="0036133B" w:rsidP="002618D7">
            <w:pPr>
              <w:pStyle w:val="Style4"/>
              <w:widowControl/>
              <w:spacing w:before="60" w:after="60" w:line="197" w:lineRule="exact"/>
              <w:rPr>
                <w:rStyle w:val="FontStyle14"/>
                <w:sz w:val="22"/>
                <w:szCs w:val="22"/>
                <w:lang w:val="sr-Cyrl-BA" w:eastAsia="sr-Cyrl-CS"/>
              </w:rPr>
            </w:pPr>
            <w:r w:rsidRPr="00C04FE6">
              <w:rPr>
                <w:rStyle w:val="FontStyle14"/>
                <w:sz w:val="22"/>
                <w:szCs w:val="22"/>
                <w:lang w:val="sr-Cyrl-BA" w:eastAsia="sr-Cyrl-CS"/>
              </w:rPr>
              <w:t>Послови и радна мјеста на којима постоји експозиција кадмијуму или његовим једињењима (доказ о интензитету и трајању експозиције)</w:t>
            </w:r>
          </w:p>
        </w:tc>
        <w:tc>
          <w:tcPr>
            <w:tcW w:w="3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33B" w:rsidRPr="00C04FE6" w:rsidRDefault="0036133B" w:rsidP="002618D7">
            <w:pPr>
              <w:pStyle w:val="Style4"/>
              <w:widowControl/>
              <w:spacing w:before="60" w:after="60" w:line="187" w:lineRule="exact"/>
              <w:rPr>
                <w:rStyle w:val="FontStyle14"/>
                <w:sz w:val="22"/>
                <w:szCs w:val="22"/>
                <w:lang w:val="sr-Cyrl-BA" w:eastAsia="sr-Cyrl-CS"/>
              </w:rPr>
            </w:pPr>
            <w:r w:rsidRPr="00C04FE6">
              <w:rPr>
                <w:rStyle w:val="FontStyle14"/>
                <w:sz w:val="22"/>
                <w:szCs w:val="22"/>
                <w:lang w:val="sr-Cyrl-BA" w:eastAsia="sr-Cyrl-CS"/>
              </w:rPr>
              <w:t>Клиничка слика тровања са специфичним оштећењима бубрега или костију или два од сљедећих органа или органских система: респират</w:t>
            </w:r>
            <w:r w:rsidR="00304494" w:rsidRPr="00C04FE6">
              <w:rPr>
                <w:rStyle w:val="FontStyle14"/>
                <w:sz w:val="22"/>
                <w:szCs w:val="22"/>
                <w:lang w:val="sr-Cyrl-BA" w:eastAsia="sr-Cyrl-CS"/>
              </w:rPr>
              <w:t>орни систем, јетра и крв и крво</w:t>
            </w:r>
            <w:r w:rsidRPr="00C04FE6">
              <w:rPr>
                <w:rStyle w:val="FontStyle14"/>
                <w:sz w:val="22"/>
                <w:szCs w:val="22"/>
                <w:lang w:val="sr-Cyrl-BA" w:eastAsia="sr-Cyrl-CS"/>
              </w:rPr>
              <w:t>творни органи</w:t>
            </w:r>
          </w:p>
        </w:tc>
      </w:tr>
      <w:tr w:rsidR="0036133B" w:rsidRPr="00C04FE6" w:rsidTr="00474F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33B" w:rsidRPr="00C04FE6" w:rsidRDefault="0036133B" w:rsidP="002618D7">
            <w:pPr>
              <w:pStyle w:val="Style2"/>
              <w:widowControl/>
              <w:spacing w:before="60" w:after="60" w:line="240" w:lineRule="auto"/>
              <w:ind w:firstLine="0"/>
              <w:jc w:val="center"/>
              <w:rPr>
                <w:rStyle w:val="FontStyle14"/>
                <w:sz w:val="22"/>
                <w:szCs w:val="22"/>
                <w:lang w:val="sr-Cyrl-BA" w:eastAsia="sr-Cyrl-CS"/>
              </w:rPr>
            </w:pPr>
            <w:r w:rsidRPr="00C04FE6">
              <w:rPr>
                <w:rStyle w:val="FontStyle14"/>
                <w:sz w:val="22"/>
                <w:szCs w:val="22"/>
                <w:lang w:val="sr-Cyrl-BA" w:eastAsia="sr-Cyrl-CS"/>
              </w:rPr>
              <w:t>8.</w:t>
            </w:r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33B" w:rsidRPr="00C04FE6" w:rsidRDefault="0036133B" w:rsidP="002618D7">
            <w:pPr>
              <w:pStyle w:val="Style5"/>
              <w:widowControl/>
              <w:spacing w:before="60" w:after="60" w:line="192" w:lineRule="exact"/>
              <w:rPr>
                <w:rStyle w:val="FontStyle13"/>
                <w:sz w:val="22"/>
                <w:szCs w:val="22"/>
                <w:lang w:val="sr-Cyrl-BA" w:eastAsia="sr-Cyrl-CS"/>
              </w:rPr>
            </w:pPr>
            <w:r w:rsidRPr="00C04FE6">
              <w:rPr>
                <w:rStyle w:val="FontStyle13"/>
                <w:sz w:val="22"/>
                <w:szCs w:val="22"/>
                <w:lang w:val="sr-Cyrl-BA" w:eastAsia="sr-Cyrl-CS"/>
              </w:rPr>
              <w:t>Тровање селеном или његовим једињењима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33B" w:rsidRPr="00C04FE6" w:rsidRDefault="0036133B" w:rsidP="002618D7">
            <w:pPr>
              <w:pStyle w:val="Style4"/>
              <w:widowControl/>
              <w:spacing w:before="60" w:after="60" w:line="197" w:lineRule="exact"/>
              <w:rPr>
                <w:rStyle w:val="FontStyle14"/>
                <w:sz w:val="22"/>
                <w:szCs w:val="22"/>
                <w:lang w:val="sr-Cyrl-BA" w:eastAsia="sr-Cyrl-CS"/>
              </w:rPr>
            </w:pPr>
            <w:r w:rsidRPr="00C04FE6">
              <w:rPr>
                <w:rStyle w:val="FontStyle14"/>
                <w:sz w:val="22"/>
                <w:szCs w:val="22"/>
                <w:lang w:val="sr-Cyrl-BA" w:eastAsia="sr-Cyrl-CS"/>
              </w:rPr>
              <w:t>Послови и радна мјеста на којима постоји експозиција селену или његовим једињењима (доказ о интензитету и трајању експозиције)</w:t>
            </w:r>
          </w:p>
        </w:tc>
        <w:tc>
          <w:tcPr>
            <w:tcW w:w="3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33B" w:rsidRPr="00C04FE6" w:rsidRDefault="0036133B" w:rsidP="002618D7">
            <w:pPr>
              <w:pStyle w:val="Style4"/>
              <w:widowControl/>
              <w:spacing w:before="60" w:after="60" w:line="187" w:lineRule="exact"/>
              <w:rPr>
                <w:rStyle w:val="FontStyle14"/>
                <w:sz w:val="22"/>
                <w:szCs w:val="22"/>
                <w:lang w:val="sr-Cyrl-BA" w:eastAsia="sr-Cyrl-CS"/>
              </w:rPr>
            </w:pPr>
            <w:r w:rsidRPr="00C04FE6">
              <w:rPr>
                <w:rStyle w:val="FontStyle14"/>
                <w:sz w:val="22"/>
                <w:szCs w:val="22"/>
                <w:lang w:val="sr-Cyrl-BA" w:eastAsia="sr-Cyrl-CS"/>
              </w:rPr>
              <w:t>Клиничка слика тровања са специфичним оштећењим</w:t>
            </w:r>
            <w:r w:rsidR="000E098B" w:rsidRPr="00C04FE6">
              <w:rPr>
                <w:rStyle w:val="FontStyle14"/>
                <w:sz w:val="22"/>
                <w:szCs w:val="22"/>
                <w:lang w:val="sr-Cyrl-BA" w:eastAsia="sr-Cyrl-CS"/>
              </w:rPr>
              <w:t>а три органа или органска систе</w:t>
            </w:r>
            <w:r w:rsidRPr="00C04FE6">
              <w:rPr>
                <w:rStyle w:val="FontStyle14"/>
                <w:sz w:val="22"/>
                <w:szCs w:val="22"/>
                <w:lang w:val="sr-Cyrl-BA" w:eastAsia="sr-Cyrl-CS"/>
              </w:rPr>
              <w:t>ма: јетра, бубрези, централни нервни систем, дисајни путеви</w:t>
            </w:r>
          </w:p>
        </w:tc>
      </w:tr>
      <w:tr w:rsidR="0036133B" w:rsidRPr="00C04FE6" w:rsidTr="00474F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33B" w:rsidRPr="00C04FE6" w:rsidRDefault="0036133B" w:rsidP="002618D7">
            <w:pPr>
              <w:pStyle w:val="Style2"/>
              <w:widowControl/>
              <w:spacing w:before="60" w:after="60" w:line="240" w:lineRule="auto"/>
              <w:ind w:firstLine="0"/>
              <w:jc w:val="center"/>
              <w:rPr>
                <w:rStyle w:val="FontStyle14"/>
                <w:sz w:val="22"/>
                <w:szCs w:val="22"/>
                <w:lang w:val="sr-Cyrl-BA" w:eastAsia="sr-Cyrl-CS"/>
              </w:rPr>
            </w:pPr>
            <w:r w:rsidRPr="00C04FE6">
              <w:rPr>
                <w:rStyle w:val="FontStyle14"/>
                <w:sz w:val="22"/>
                <w:szCs w:val="22"/>
                <w:lang w:val="sr-Cyrl-BA" w:eastAsia="sr-Cyrl-CS"/>
              </w:rPr>
              <w:t>9.</w:t>
            </w:r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33B" w:rsidRPr="00C04FE6" w:rsidRDefault="00F33975" w:rsidP="002618D7">
            <w:pPr>
              <w:pStyle w:val="Style5"/>
              <w:widowControl/>
              <w:spacing w:before="60" w:after="60" w:line="187" w:lineRule="exact"/>
              <w:rPr>
                <w:rStyle w:val="FontStyle13"/>
                <w:sz w:val="22"/>
                <w:szCs w:val="22"/>
                <w:lang w:val="sr-Cyrl-BA" w:eastAsia="sr-Cyrl-CS"/>
              </w:rPr>
            </w:pPr>
            <w:r w:rsidRPr="00C04FE6">
              <w:rPr>
                <w:rStyle w:val="FontStyle13"/>
                <w:sz w:val="22"/>
                <w:szCs w:val="22"/>
                <w:lang w:val="sr-Cyrl-BA" w:eastAsia="sr-Cyrl-CS"/>
              </w:rPr>
              <w:t>Тровање ванадију</w:t>
            </w:r>
            <w:r w:rsidR="0036133B" w:rsidRPr="00C04FE6">
              <w:rPr>
                <w:rStyle w:val="FontStyle13"/>
                <w:sz w:val="22"/>
                <w:szCs w:val="22"/>
                <w:lang w:val="sr-Cyrl-BA" w:eastAsia="sr-Cyrl-CS"/>
              </w:rPr>
              <w:t>мом или његовим једињењима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33B" w:rsidRPr="00C04FE6" w:rsidRDefault="0036133B" w:rsidP="002618D7">
            <w:pPr>
              <w:pStyle w:val="Style4"/>
              <w:widowControl/>
              <w:spacing w:before="60" w:after="60" w:line="187" w:lineRule="exact"/>
              <w:rPr>
                <w:rStyle w:val="FontStyle14"/>
                <w:sz w:val="22"/>
                <w:szCs w:val="22"/>
                <w:lang w:val="sr-Cyrl-BA" w:eastAsia="sr-Cyrl-CS"/>
              </w:rPr>
            </w:pPr>
            <w:r w:rsidRPr="00C04FE6">
              <w:rPr>
                <w:rStyle w:val="FontStyle14"/>
                <w:sz w:val="22"/>
                <w:szCs w:val="22"/>
                <w:lang w:val="sr-Cyrl-BA" w:eastAsia="sr-Cyrl-CS"/>
              </w:rPr>
              <w:t>Послови и радна мјеста на којима постоји експозиција ванадијуму или његовим једињењима (доказ о интензитету и трајању експозиције)</w:t>
            </w:r>
          </w:p>
        </w:tc>
        <w:tc>
          <w:tcPr>
            <w:tcW w:w="3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33B" w:rsidRPr="00C04FE6" w:rsidRDefault="0036133B" w:rsidP="002618D7">
            <w:pPr>
              <w:pStyle w:val="Style4"/>
              <w:widowControl/>
              <w:spacing w:before="60" w:after="60" w:line="187" w:lineRule="exact"/>
              <w:rPr>
                <w:rStyle w:val="FontStyle14"/>
                <w:sz w:val="22"/>
                <w:szCs w:val="22"/>
                <w:lang w:val="sr-Cyrl-BA" w:eastAsia="sr-Cyrl-CS"/>
              </w:rPr>
            </w:pPr>
            <w:r w:rsidRPr="00C04FE6">
              <w:rPr>
                <w:rStyle w:val="FontStyle14"/>
                <w:sz w:val="22"/>
                <w:szCs w:val="22"/>
                <w:lang w:val="sr-Cyrl-BA" w:eastAsia="sr-Cyrl-CS"/>
              </w:rPr>
              <w:t>Клиничка слика тровања са специфичним оштећењим</w:t>
            </w:r>
            <w:r w:rsidR="000E098B" w:rsidRPr="00C04FE6">
              <w:rPr>
                <w:rStyle w:val="FontStyle14"/>
                <w:sz w:val="22"/>
                <w:szCs w:val="22"/>
                <w:lang w:val="sr-Cyrl-BA" w:eastAsia="sr-Cyrl-CS"/>
              </w:rPr>
              <w:t>а три органа или органска систе</w:t>
            </w:r>
            <w:r w:rsidRPr="00C04FE6">
              <w:rPr>
                <w:rStyle w:val="FontStyle14"/>
                <w:sz w:val="22"/>
                <w:szCs w:val="22"/>
                <w:lang w:val="sr-Cyrl-BA" w:eastAsia="sr-Cyrl-CS"/>
              </w:rPr>
              <w:t>ма: плућа</w:t>
            </w:r>
            <w:r w:rsidR="000E098B" w:rsidRPr="00C04FE6">
              <w:rPr>
                <w:rStyle w:val="FontStyle14"/>
                <w:sz w:val="22"/>
                <w:szCs w:val="22"/>
                <w:lang w:val="sr-Cyrl-BA" w:eastAsia="sr-Cyrl-CS"/>
              </w:rPr>
              <w:t>, централни нервни систем, пери</w:t>
            </w:r>
            <w:r w:rsidRPr="00C04FE6">
              <w:rPr>
                <w:rStyle w:val="FontStyle14"/>
                <w:sz w:val="22"/>
                <w:szCs w:val="22"/>
                <w:lang w:val="sr-Cyrl-BA" w:eastAsia="sr-Cyrl-CS"/>
              </w:rPr>
              <w:t>ферни нервни систем, срце и крвни судови, кожа и слузокожа</w:t>
            </w:r>
          </w:p>
        </w:tc>
      </w:tr>
      <w:tr w:rsidR="0036133B" w:rsidRPr="00C04FE6" w:rsidTr="00474F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33B" w:rsidRPr="00C04FE6" w:rsidRDefault="0036133B" w:rsidP="002618D7">
            <w:pPr>
              <w:pStyle w:val="Style2"/>
              <w:widowControl/>
              <w:spacing w:before="60" w:after="60" w:line="240" w:lineRule="auto"/>
              <w:ind w:firstLine="0"/>
              <w:jc w:val="center"/>
              <w:rPr>
                <w:rStyle w:val="FontStyle14"/>
                <w:sz w:val="22"/>
                <w:szCs w:val="22"/>
                <w:lang w:val="sr-Cyrl-BA" w:eastAsia="sr-Cyrl-CS"/>
              </w:rPr>
            </w:pPr>
            <w:r w:rsidRPr="00C04FE6">
              <w:rPr>
                <w:rStyle w:val="FontStyle14"/>
                <w:sz w:val="22"/>
                <w:szCs w:val="22"/>
                <w:lang w:val="sr-Cyrl-BA" w:eastAsia="sr-Cyrl-CS"/>
              </w:rPr>
              <w:lastRenderedPageBreak/>
              <w:t>10.</w:t>
            </w:r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33B" w:rsidRPr="00C04FE6" w:rsidRDefault="0036133B" w:rsidP="002618D7">
            <w:pPr>
              <w:pStyle w:val="Style5"/>
              <w:widowControl/>
              <w:spacing w:before="60" w:after="60" w:line="192" w:lineRule="exact"/>
              <w:rPr>
                <w:rStyle w:val="FontStyle13"/>
                <w:sz w:val="22"/>
                <w:szCs w:val="22"/>
                <w:lang w:val="sr-Cyrl-BA" w:eastAsia="sr-Cyrl-CS"/>
              </w:rPr>
            </w:pPr>
            <w:r w:rsidRPr="00C04FE6">
              <w:rPr>
                <w:rStyle w:val="FontStyle13"/>
                <w:sz w:val="22"/>
                <w:szCs w:val="22"/>
                <w:lang w:val="sr-Cyrl-BA" w:eastAsia="sr-Cyrl-CS"/>
              </w:rPr>
              <w:t>Тровање хромом или његовим једињењима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33B" w:rsidRPr="00C04FE6" w:rsidRDefault="0036133B" w:rsidP="002618D7">
            <w:pPr>
              <w:pStyle w:val="Style4"/>
              <w:widowControl/>
              <w:spacing w:before="60" w:after="60" w:line="187" w:lineRule="exact"/>
              <w:rPr>
                <w:rStyle w:val="FontStyle14"/>
                <w:sz w:val="22"/>
                <w:szCs w:val="22"/>
                <w:lang w:val="sr-Cyrl-BA" w:eastAsia="sr-Cyrl-CS"/>
              </w:rPr>
            </w:pPr>
            <w:r w:rsidRPr="00C04FE6">
              <w:rPr>
                <w:rStyle w:val="FontStyle14"/>
                <w:sz w:val="22"/>
                <w:szCs w:val="22"/>
                <w:lang w:val="sr-Cyrl-BA" w:eastAsia="sr-Cyrl-CS"/>
              </w:rPr>
              <w:t>Послови и радна мјеста на којима постоји експозиција хрому или његовим једињењима (доказ о интензитету и трајању експозиције)</w:t>
            </w:r>
          </w:p>
        </w:tc>
        <w:tc>
          <w:tcPr>
            <w:tcW w:w="3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33B" w:rsidRPr="00C04FE6" w:rsidRDefault="0036133B" w:rsidP="002618D7">
            <w:pPr>
              <w:pStyle w:val="Style4"/>
              <w:widowControl/>
              <w:spacing w:before="60" w:after="60" w:line="187" w:lineRule="exact"/>
              <w:rPr>
                <w:rStyle w:val="FontStyle14"/>
                <w:sz w:val="22"/>
                <w:szCs w:val="22"/>
                <w:lang w:val="sr-Cyrl-BA" w:eastAsia="sr-Cyrl-CS"/>
              </w:rPr>
            </w:pPr>
            <w:r w:rsidRPr="00C04FE6">
              <w:rPr>
                <w:rStyle w:val="FontStyle14"/>
                <w:sz w:val="22"/>
                <w:szCs w:val="22"/>
                <w:lang w:val="sr-Cyrl-BA" w:eastAsia="sr-Cyrl-CS"/>
              </w:rPr>
              <w:t>Клиничка слика тровања са специфичним оштећењим</w:t>
            </w:r>
            <w:r w:rsidR="00304494" w:rsidRPr="00C04FE6">
              <w:rPr>
                <w:rStyle w:val="FontStyle14"/>
                <w:sz w:val="22"/>
                <w:szCs w:val="22"/>
                <w:lang w:val="sr-Cyrl-BA" w:eastAsia="sr-Cyrl-CS"/>
              </w:rPr>
              <w:t>а три органа или органска систе</w:t>
            </w:r>
            <w:r w:rsidRPr="00C04FE6">
              <w:rPr>
                <w:rStyle w:val="FontStyle14"/>
                <w:sz w:val="22"/>
                <w:szCs w:val="22"/>
                <w:lang w:val="sr-Cyrl-BA" w:eastAsia="sr-Cyrl-CS"/>
              </w:rPr>
              <w:t>ма: плућа, кожа и слузнице</w:t>
            </w:r>
          </w:p>
        </w:tc>
      </w:tr>
      <w:tr w:rsidR="0036133B" w:rsidRPr="00C04FE6" w:rsidTr="00474F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33B" w:rsidRPr="00C04FE6" w:rsidRDefault="0036133B" w:rsidP="002618D7">
            <w:pPr>
              <w:pStyle w:val="Style2"/>
              <w:widowControl/>
              <w:spacing w:before="60" w:after="60" w:line="240" w:lineRule="auto"/>
              <w:ind w:firstLine="0"/>
              <w:jc w:val="center"/>
              <w:rPr>
                <w:rStyle w:val="FontStyle14"/>
                <w:sz w:val="22"/>
                <w:szCs w:val="22"/>
                <w:lang w:val="sr-Cyrl-BA" w:eastAsia="sr-Cyrl-CS"/>
              </w:rPr>
            </w:pPr>
            <w:r w:rsidRPr="00C04FE6">
              <w:rPr>
                <w:rStyle w:val="FontStyle14"/>
                <w:sz w:val="22"/>
                <w:szCs w:val="22"/>
                <w:lang w:val="sr-Cyrl-BA" w:eastAsia="sr-Cyrl-CS"/>
              </w:rPr>
              <w:t>11.</w:t>
            </w:r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33B" w:rsidRPr="00C04FE6" w:rsidRDefault="0036133B" w:rsidP="002618D7">
            <w:pPr>
              <w:pStyle w:val="Style5"/>
              <w:widowControl/>
              <w:spacing w:before="60" w:after="60" w:line="178" w:lineRule="exact"/>
              <w:rPr>
                <w:rStyle w:val="FontStyle13"/>
                <w:sz w:val="22"/>
                <w:szCs w:val="22"/>
                <w:lang w:val="sr-Cyrl-BA" w:eastAsia="sr-Cyrl-CS"/>
              </w:rPr>
            </w:pPr>
            <w:r w:rsidRPr="00C04FE6">
              <w:rPr>
                <w:rStyle w:val="FontStyle13"/>
                <w:sz w:val="22"/>
                <w:szCs w:val="22"/>
                <w:lang w:val="sr-Cyrl-BA" w:eastAsia="sr-Cyrl-CS"/>
              </w:rPr>
              <w:t>Тровање никлом или његовим једињењима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33B" w:rsidRPr="00C04FE6" w:rsidRDefault="0036133B" w:rsidP="002618D7">
            <w:pPr>
              <w:pStyle w:val="Style4"/>
              <w:widowControl/>
              <w:spacing w:before="60" w:after="60" w:line="178" w:lineRule="exact"/>
              <w:rPr>
                <w:rStyle w:val="FontStyle14"/>
                <w:sz w:val="22"/>
                <w:szCs w:val="22"/>
                <w:lang w:val="sr-Cyrl-BA" w:eastAsia="sr-Cyrl-CS"/>
              </w:rPr>
            </w:pPr>
            <w:r w:rsidRPr="00C04FE6">
              <w:rPr>
                <w:rStyle w:val="FontStyle14"/>
                <w:sz w:val="22"/>
                <w:szCs w:val="22"/>
                <w:lang w:val="sr-Cyrl-BA" w:eastAsia="sr-Cyrl-CS"/>
              </w:rPr>
              <w:t>Послови и радна мјеста на којима постоји експозиција никлу или његовим једињењима (доказ о интензитету и трајању експозиције)</w:t>
            </w:r>
          </w:p>
        </w:tc>
        <w:tc>
          <w:tcPr>
            <w:tcW w:w="3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33B" w:rsidRPr="00C04FE6" w:rsidRDefault="0036133B" w:rsidP="002618D7">
            <w:pPr>
              <w:pStyle w:val="Style4"/>
              <w:widowControl/>
              <w:spacing w:before="60" w:after="60" w:line="178" w:lineRule="exact"/>
              <w:rPr>
                <w:rStyle w:val="FontStyle14"/>
                <w:sz w:val="22"/>
                <w:szCs w:val="22"/>
                <w:lang w:val="sr-Cyrl-BA" w:eastAsia="sr-Cyrl-CS"/>
              </w:rPr>
            </w:pPr>
            <w:r w:rsidRPr="00C04FE6">
              <w:rPr>
                <w:rStyle w:val="FontStyle14"/>
                <w:sz w:val="22"/>
                <w:szCs w:val="22"/>
                <w:lang w:val="sr-Cyrl-BA" w:eastAsia="sr-Cyrl-CS"/>
              </w:rPr>
              <w:t>Клиничка слика тровања са специфичним оштећењима три органа или органск</w:t>
            </w:r>
            <w:r w:rsidR="00304494" w:rsidRPr="00C04FE6">
              <w:rPr>
                <w:rStyle w:val="FontStyle14"/>
                <w:sz w:val="22"/>
                <w:szCs w:val="22"/>
                <w:lang w:val="sr-Cyrl-BA" w:eastAsia="sr-Cyrl-CS"/>
              </w:rPr>
              <w:t>а систе</w:t>
            </w:r>
            <w:r w:rsidRPr="00C04FE6">
              <w:rPr>
                <w:rStyle w:val="FontStyle14"/>
                <w:sz w:val="22"/>
                <w:szCs w:val="22"/>
                <w:lang w:val="sr-Cyrl-BA" w:eastAsia="sr-Cyrl-CS"/>
              </w:rPr>
              <w:t>ма: горњи и доњи дисајни путеви, плућа, кожа, бубрези, срце</w:t>
            </w:r>
          </w:p>
        </w:tc>
      </w:tr>
      <w:tr w:rsidR="0036133B" w:rsidRPr="00C04FE6" w:rsidTr="00474F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33B" w:rsidRPr="00C04FE6" w:rsidRDefault="0036133B" w:rsidP="002618D7">
            <w:pPr>
              <w:pStyle w:val="Style2"/>
              <w:widowControl/>
              <w:spacing w:before="60" w:after="60" w:line="240" w:lineRule="auto"/>
              <w:ind w:firstLine="0"/>
              <w:jc w:val="center"/>
              <w:rPr>
                <w:rStyle w:val="FontStyle14"/>
                <w:sz w:val="22"/>
                <w:szCs w:val="22"/>
                <w:lang w:val="sr-Cyrl-BA" w:eastAsia="sr-Cyrl-CS"/>
              </w:rPr>
            </w:pPr>
            <w:r w:rsidRPr="00C04FE6">
              <w:rPr>
                <w:rStyle w:val="FontStyle14"/>
                <w:sz w:val="22"/>
                <w:szCs w:val="22"/>
                <w:lang w:val="sr-Cyrl-BA" w:eastAsia="sr-Cyrl-CS"/>
              </w:rPr>
              <w:t>12.</w:t>
            </w:r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33B" w:rsidRPr="00C04FE6" w:rsidRDefault="0036133B" w:rsidP="002618D7">
            <w:pPr>
              <w:pStyle w:val="Style5"/>
              <w:widowControl/>
              <w:spacing w:before="60" w:after="60" w:line="192" w:lineRule="exact"/>
              <w:rPr>
                <w:rStyle w:val="FontStyle13"/>
                <w:sz w:val="22"/>
                <w:szCs w:val="22"/>
                <w:lang w:val="sr-Cyrl-BA" w:eastAsia="sr-Cyrl-CS"/>
              </w:rPr>
            </w:pPr>
            <w:r w:rsidRPr="00C04FE6">
              <w:rPr>
                <w:rStyle w:val="FontStyle13"/>
                <w:sz w:val="22"/>
                <w:szCs w:val="22"/>
                <w:lang w:val="sr-Cyrl-BA" w:eastAsia="sr-Cyrl-CS"/>
              </w:rPr>
              <w:t>Тровање цинком или његовим једињењима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33B" w:rsidRPr="00C04FE6" w:rsidRDefault="0036133B" w:rsidP="002618D7">
            <w:pPr>
              <w:pStyle w:val="Style4"/>
              <w:widowControl/>
              <w:spacing w:before="60" w:after="60" w:line="187" w:lineRule="exact"/>
              <w:rPr>
                <w:rStyle w:val="FontStyle14"/>
                <w:sz w:val="22"/>
                <w:szCs w:val="22"/>
                <w:lang w:val="sr-Cyrl-BA" w:eastAsia="sr-Cyrl-CS"/>
              </w:rPr>
            </w:pPr>
            <w:r w:rsidRPr="00C04FE6">
              <w:rPr>
                <w:rStyle w:val="FontStyle14"/>
                <w:sz w:val="22"/>
                <w:szCs w:val="22"/>
                <w:lang w:val="sr-Cyrl-BA" w:eastAsia="sr-Cyrl-CS"/>
              </w:rPr>
              <w:t>Послови и радни задаци на којима постоји експозиција цинку или његовим једињењима (доказ о интензитету и трајању експозиције)</w:t>
            </w:r>
          </w:p>
        </w:tc>
        <w:tc>
          <w:tcPr>
            <w:tcW w:w="3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33B" w:rsidRPr="00C04FE6" w:rsidRDefault="0036133B" w:rsidP="002618D7">
            <w:pPr>
              <w:pStyle w:val="Style4"/>
              <w:widowControl/>
              <w:spacing w:before="60" w:after="60" w:line="187" w:lineRule="exact"/>
              <w:rPr>
                <w:rStyle w:val="FontStyle14"/>
                <w:sz w:val="22"/>
                <w:szCs w:val="22"/>
                <w:lang w:val="sr-Cyrl-BA" w:eastAsia="sr-Cyrl-CS"/>
              </w:rPr>
            </w:pPr>
            <w:r w:rsidRPr="00C04FE6">
              <w:rPr>
                <w:rStyle w:val="FontStyle14"/>
                <w:sz w:val="22"/>
                <w:szCs w:val="22"/>
                <w:lang w:val="sr-Cyrl-BA" w:eastAsia="sr-Cyrl-CS"/>
              </w:rPr>
              <w:t>Клиничка слика тровања са специфичним оштећењим</w:t>
            </w:r>
            <w:r w:rsidR="00304494" w:rsidRPr="00C04FE6">
              <w:rPr>
                <w:rStyle w:val="FontStyle14"/>
                <w:sz w:val="22"/>
                <w:szCs w:val="22"/>
                <w:lang w:val="sr-Cyrl-BA" w:eastAsia="sr-Cyrl-CS"/>
              </w:rPr>
              <w:t>а три органа или органска систе</w:t>
            </w:r>
            <w:r w:rsidRPr="00C04FE6">
              <w:rPr>
                <w:rStyle w:val="FontStyle14"/>
                <w:sz w:val="22"/>
                <w:szCs w:val="22"/>
                <w:lang w:val="sr-Cyrl-BA" w:eastAsia="sr-Cyrl-CS"/>
              </w:rPr>
              <w:t>ма: дисајни путеви, плућа, кожа и слузнице, пробавни систем</w:t>
            </w:r>
          </w:p>
        </w:tc>
      </w:tr>
      <w:tr w:rsidR="0036133B" w:rsidRPr="00C04FE6" w:rsidTr="00474F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33B" w:rsidRPr="00C04FE6" w:rsidRDefault="0036133B" w:rsidP="002618D7">
            <w:pPr>
              <w:pStyle w:val="Style2"/>
              <w:widowControl/>
              <w:spacing w:before="60" w:after="60" w:line="240" w:lineRule="auto"/>
              <w:ind w:firstLine="0"/>
              <w:jc w:val="center"/>
              <w:rPr>
                <w:rStyle w:val="FontStyle14"/>
                <w:sz w:val="22"/>
                <w:szCs w:val="22"/>
                <w:lang w:val="sr-Cyrl-BA" w:eastAsia="sr-Cyrl-CS"/>
              </w:rPr>
            </w:pPr>
            <w:r w:rsidRPr="00C04FE6">
              <w:rPr>
                <w:rStyle w:val="FontStyle14"/>
                <w:sz w:val="22"/>
                <w:szCs w:val="22"/>
                <w:lang w:val="sr-Cyrl-BA" w:eastAsia="sr-Cyrl-CS"/>
              </w:rPr>
              <w:t>13.</w:t>
            </w:r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33B" w:rsidRPr="00C04FE6" w:rsidRDefault="0036133B" w:rsidP="002618D7">
            <w:pPr>
              <w:pStyle w:val="Style5"/>
              <w:widowControl/>
              <w:spacing w:before="60" w:after="60" w:line="182" w:lineRule="exact"/>
              <w:rPr>
                <w:rStyle w:val="FontStyle13"/>
                <w:sz w:val="22"/>
                <w:szCs w:val="22"/>
                <w:lang w:val="sr-Cyrl-BA" w:eastAsia="sr-Cyrl-CS"/>
              </w:rPr>
            </w:pPr>
            <w:r w:rsidRPr="00C04FE6">
              <w:rPr>
                <w:rStyle w:val="FontStyle13"/>
                <w:sz w:val="22"/>
                <w:szCs w:val="22"/>
                <w:lang w:val="sr-Cyrl-BA" w:eastAsia="sr-Cyrl-CS"/>
              </w:rPr>
              <w:t>Тровање бакром или његовим једињењима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33B" w:rsidRPr="00C04FE6" w:rsidRDefault="0036133B" w:rsidP="002618D7">
            <w:pPr>
              <w:pStyle w:val="Style4"/>
              <w:widowControl/>
              <w:spacing w:before="60" w:after="60" w:line="178" w:lineRule="exact"/>
              <w:rPr>
                <w:rStyle w:val="FontStyle14"/>
                <w:sz w:val="22"/>
                <w:szCs w:val="22"/>
                <w:lang w:val="sr-Cyrl-BA" w:eastAsia="sr-Cyrl-CS"/>
              </w:rPr>
            </w:pPr>
            <w:r w:rsidRPr="00C04FE6">
              <w:rPr>
                <w:rStyle w:val="FontStyle14"/>
                <w:sz w:val="22"/>
                <w:szCs w:val="22"/>
                <w:lang w:val="sr-Cyrl-BA" w:eastAsia="sr-Cyrl-CS"/>
              </w:rPr>
              <w:t>Послови и радна мјеста на којима постоји експозиција бакру или његовим једињењима (доказ о интензитету и трајању експозиције)</w:t>
            </w:r>
          </w:p>
        </w:tc>
        <w:tc>
          <w:tcPr>
            <w:tcW w:w="3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33B" w:rsidRPr="00C04FE6" w:rsidRDefault="0036133B" w:rsidP="002618D7">
            <w:pPr>
              <w:pStyle w:val="Style4"/>
              <w:widowControl/>
              <w:spacing w:before="60" w:after="60" w:line="178" w:lineRule="exact"/>
              <w:rPr>
                <w:rStyle w:val="FontStyle14"/>
                <w:sz w:val="22"/>
                <w:szCs w:val="22"/>
                <w:lang w:val="sr-Cyrl-BA" w:eastAsia="sr-Cyrl-CS"/>
              </w:rPr>
            </w:pPr>
            <w:r w:rsidRPr="00C04FE6">
              <w:rPr>
                <w:rStyle w:val="FontStyle14"/>
                <w:sz w:val="22"/>
                <w:szCs w:val="22"/>
                <w:lang w:val="sr-Cyrl-BA" w:eastAsia="sr-Cyrl-CS"/>
              </w:rPr>
              <w:t>Клиничка слика тровања са специфичним оштећењим</w:t>
            </w:r>
            <w:r w:rsidR="00304494" w:rsidRPr="00C04FE6">
              <w:rPr>
                <w:rStyle w:val="FontStyle14"/>
                <w:sz w:val="22"/>
                <w:szCs w:val="22"/>
                <w:lang w:val="sr-Cyrl-BA" w:eastAsia="sr-Cyrl-CS"/>
              </w:rPr>
              <w:t>а три органа или органска систе</w:t>
            </w:r>
            <w:r w:rsidRPr="00C04FE6">
              <w:rPr>
                <w:rStyle w:val="FontStyle14"/>
                <w:sz w:val="22"/>
                <w:szCs w:val="22"/>
                <w:lang w:val="sr-Cyrl-BA" w:eastAsia="sr-Cyrl-CS"/>
              </w:rPr>
              <w:t>ма: проба</w:t>
            </w:r>
            <w:r w:rsidR="00304494" w:rsidRPr="00C04FE6">
              <w:rPr>
                <w:rStyle w:val="FontStyle14"/>
                <w:sz w:val="22"/>
                <w:szCs w:val="22"/>
                <w:lang w:val="sr-Cyrl-BA" w:eastAsia="sr-Cyrl-CS"/>
              </w:rPr>
              <w:t>вни систем, јетра, бубрези, цен</w:t>
            </w:r>
            <w:r w:rsidRPr="00C04FE6">
              <w:rPr>
                <w:rStyle w:val="FontStyle14"/>
                <w:sz w:val="22"/>
                <w:szCs w:val="22"/>
                <w:lang w:val="sr-Cyrl-BA" w:eastAsia="sr-Cyrl-CS"/>
              </w:rPr>
              <w:t>трални н</w:t>
            </w:r>
            <w:r w:rsidR="00304494" w:rsidRPr="00C04FE6">
              <w:rPr>
                <w:rStyle w:val="FontStyle14"/>
                <w:sz w:val="22"/>
                <w:szCs w:val="22"/>
                <w:lang w:val="sr-Cyrl-BA" w:eastAsia="sr-Cyrl-CS"/>
              </w:rPr>
              <w:t>ервни систем, психички поремећа</w:t>
            </w:r>
            <w:r w:rsidRPr="00C04FE6">
              <w:rPr>
                <w:rStyle w:val="FontStyle14"/>
                <w:sz w:val="22"/>
                <w:szCs w:val="22"/>
                <w:lang w:val="sr-Cyrl-BA" w:eastAsia="sr-Cyrl-CS"/>
              </w:rPr>
              <w:t>ји, орган вида, крв</w:t>
            </w:r>
          </w:p>
        </w:tc>
      </w:tr>
      <w:tr w:rsidR="0036133B" w:rsidRPr="00C04FE6" w:rsidTr="00474F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33B" w:rsidRPr="00C04FE6" w:rsidRDefault="0036133B" w:rsidP="002618D7">
            <w:pPr>
              <w:pStyle w:val="Style2"/>
              <w:widowControl/>
              <w:spacing w:before="60" w:after="60" w:line="240" w:lineRule="auto"/>
              <w:ind w:firstLine="0"/>
              <w:jc w:val="center"/>
              <w:rPr>
                <w:rStyle w:val="FontStyle14"/>
                <w:sz w:val="22"/>
                <w:szCs w:val="22"/>
                <w:lang w:val="sr-Cyrl-BA" w:eastAsia="sr-Cyrl-CS"/>
              </w:rPr>
            </w:pPr>
            <w:r w:rsidRPr="00C04FE6">
              <w:rPr>
                <w:rStyle w:val="FontStyle14"/>
                <w:sz w:val="22"/>
                <w:szCs w:val="22"/>
                <w:lang w:val="sr-Cyrl-BA" w:eastAsia="sr-Cyrl-CS"/>
              </w:rPr>
              <w:t>14.</w:t>
            </w:r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33B" w:rsidRPr="00C04FE6" w:rsidRDefault="0036133B" w:rsidP="002618D7">
            <w:pPr>
              <w:pStyle w:val="Style5"/>
              <w:widowControl/>
              <w:spacing w:before="60" w:after="60" w:line="178" w:lineRule="exact"/>
              <w:rPr>
                <w:rStyle w:val="FontStyle13"/>
                <w:sz w:val="22"/>
                <w:szCs w:val="22"/>
                <w:lang w:val="sr-Cyrl-BA" w:eastAsia="sr-Cyrl-CS"/>
              </w:rPr>
            </w:pPr>
            <w:r w:rsidRPr="00C04FE6">
              <w:rPr>
                <w:rStyle w:val="FontStyle13"/>
                <w:sz w:val="22"/>
                <w:szCs w:val="22"/>
                <w:lang w:val="sr-Cyrl-BA" w:eastAsia="sr-Cyrl-CS"/>
              </w:rPr>
              <w:t>Тровање алуминијумом или његовим једињењима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33B" w:rsidRPr="00C04FE6" w:rsidRDefault="0036133B" w:rsidP="002618D7">
            <w:pPr>
              <w:pStyle w:val="Style4"/>
              <w:widowControl/>
              <w:spacing w:before="60" w:after="60" w:line="187" w:lineRule="exact"/>
              <w:rPr>
                <w:rStyle w:val="FontStyle14"/>
                <w:sz w:val="22"/>
                <w:szCs w:val="22"/>
                <w:lang w:val="sr-Cyrl-BA" w:eastAsia="sr-Cyrl-CS"/>
              </w:rPr>
            </w:pPr>
            <w:r w:rsidRPr="00C04FE6">
              <w:rPr>
                <w:rStyle w:val="FontStyle14"/>
                <w:sz w:val="22"/>
                <w:szCs w:val="22"/>
                <w:lang w:val="sr-Cyrl-BA" w:eastAsia="sr-Cyrl-CS"/>
              </w:rPr>
              <w:t>Послови и радна мјеста на којима постоји експозиција алуминијуму или његовим једињењима (доказ о интензитету и трајању експозиције)</w:t>
            </w:r>
          </w:p>
        </w:tc>
        <w:tc>
          <w:tcPr>
            <w:tcW w:w="3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33B" w:rsidRPr="00C04FE6" w:rsidRDefault="0036133B" w:rsidP="002618D7">
            <w:pPr>
              <w:pStyle w:val="Style4"/>
              <w:widowControl/>
              <w:spacing w:before="60" w:after="60" w:line="178" w:lineRule="exact"/>
              <w:rPr>
                <w:rStyle w:val="FontStyle14"/>
                <w:sz w:val="22"/>
                <w:szCs w:val="22"/>
                <w:lang w:val="sr-Cyrl-BA" w:eastAsia="sr-Cyrl-CS"/>
              </w:rPr>
            </w:pPr>
            <w:r w:rsidRPr="00C04FE6">
              <w:rPr>
                <w:rStyle w:val="FontStyle14"/>
                <w:sz w:val="22"/>
                <w:szCs w:val="22"/>
                <w:lang w:val="sr-Cyrl-BA" w:eastAsia="sr-Cyrl-CS"/>
              </w:rPr>
              <w:t>Клиничка слика тровања са специфичним оштећењим</w:t>
            </w:r>
            <w:r w:rsidR="00304494" w:rsidRPr="00C04FE6">
              <w:rPr>
                <w:rStyle w:val="FontStyle14"/>
                <w:sz w:val="22"/>
                <w:szCs w:val="22"/>
                <w:lang w:val="sr-Cyrl-BA" w:eastAsia="sr-Cyrl-CS"/>
              </w:rPr>
              <w:t>а три органа или органска систе</w:t>
            </w:r>
            <w:r w:rsidRPr="00C04FE6">
              <w:rPr>
                <w:rStyle w:val="FontStyle14"/>
                <w:sz w:val="22"/>
                <w:szCs w:val="22"/>
                <w:lang w:val="sr-Cyrl-BA" w:eastAsia="sr-Cyrl-CS"/>
              </w:rPr>
              <w:t>ма: плућа, централни нервни систем, периферни нервни систем, кости, бубрези, срце</w:t>
            </w:r>
          </w:p>
        </w:tc>
      </w:tr>
      <w:tr w:rsidR="0036133B" w:rsidRPr="00C04FE6" w:rsidTr="00474F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33B" w:rsidRPr="00C04FE6" w:rsidRDefault="0036133B" w:rsidP="002618D7">
            <w:pPr>
              <w:pStyle w:val="Style4"/>
              <w:widowControl/>
              <w:spacing w:before="60" w:after="60" w:line="240" w:lineRule="auto"/>
              <w:jc w:val="center"/>
              <w:rPr>
                <w:rStyle w:val="FontStyle14"/>
                <w:sz w:val="22"/>
                <w:szCs w:val="22"/>
                <w:lang w:val="sr-Cyrl-BA" w:eastAsia="sr-Cyrl-CS"/>
              </w:rPr>
            </w:pPr>
            <w:r w:rsidRPr="00C04FE6">
              <w:rPr>
                <w:rStyle w:val="FontStyle14"/>
                <w:sz w:val="22"/>
                <w:szCs w:val="22"/>
                <w:lang w:val="sr-Cyrl-BA" w:eastAsia="sr-Cyrl-CS"/>
              </w:rPr>
              <w:t>15.</w:t>
            </w:r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33B" w:rsidRPr="00C04FE6" w:rsidRDefault="0036133B" w:rsidP="002618D7">
            <w:pPr>
              <w:pStyle w:val="Style5"/>
              <w:widowControl/>
              <w:spacing w:before="60" w:after="60" w:line="178" w:lineRule="exact"/>
              <w:rPr>
                <w:rStyle w:val="FontStyle13"/>
                <w:sz w:val="22"/>
                <w:szCs w:val="22"/>
                <w:lang w:val="sr-Cyrl-BA" w:eastAsia="sr-Cyrl-CS"/>
              </w:rPr>
            </w:pPr>
            <w:r w:rsidRPr="00C04FE6">
              <w:rPr>
                <w:rStyle w:val="FontStyle13"/>
                <w:sz w:val="22"/>
                <w:szCs w:val="22"/>
                <w:lang w:val="sr-Cyrl-BA" w:eastAsia="sr-Cyrl-CS"/>
              </w:rPr>
              <w:t>Тровање кобалтом или његовим једињењима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33B" w:rsidRPr="00C04FE6" w:rsidRDefault="0036133B" w:rsidP="002618D7">
            <w:pPr>
              <w:pStyle w:val="Style4"/>
              <w:widowControl/>
              <w:spacing w:before="60" w:after="60" w:line="178" w:lineRule="exact"/>
              <w:rPr>
                <w:rStyle w:val="FontStyle14"/>
                <w:sz w:val="22"/>
                <w:szCs w:val="22"/>
                <w:lang w:val="sr-Cyrl-BA" w:eastAsia="sr-Cyrl-CS"/>
              </w:rPr>
            </w:pPr>
            <w:r w:rsidRPr="00C04FE6">
              <w:rPr>
                <w:rStyle w:val="FontStyle14"/>
                <w:sz w:val="22"/>
                <w:szCs w:val="22"/>
                <w:lang w:val="sr-Cyrl-BA" w:eastAsia="sr-Cyrl-CS"/>
              </w:rPr>
              <w:t>Послови и радна мјеста на којима постоји експозиција кобалту или његовим једињењима (доказ о интензитету и трајању експозиције)</w:t>
            </w:r>
          </w:p>
        </w:tc>
        <w:tc>
          <w:tcPr>
            <w:tcW w:w="3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33B" w:rsidRPr="00C04FE6" w:rsidRDefault="0036133B" w:rsidP="002618D7">
            <w:pPr>
              <w:pStyle w:val="Style4"/>
              <w:widowControl/>
              <w:spacing w:before="60" w:after="60" w:line="178" w:lineRule="exact"/>
              <w:rPr>
                <w:rStyle w:val="FontStyle14"/>
                <w:sz w:val="22"/>
                <w:szCs w:val="22"/>
                <w:lang w:val="sr-Cyrl-BA" w:eastAsia="sr-Cyrl-CS"/>
              </w:rPr>
            </w:pPr>
            <w:r w:rsidRPr="00C04FE6">
              <w:rPr>
                <w:rStyle w:val="FontStyle14"/>
                <w:sz w:val="22"/>
                <w:szCs w:val="22"/>
                <w:lang w:val="sr-Cyrl-BA" w:eastAsia="sr-Cyrl-CS"/>
              </w:rPr>
              <w:t>Клиничка слика тровања са специфичним оштећењим</w:t>
            </w:r>
            <w:r w:rsidR="00304494" w:rsidRPr="00C04FE6">
              <w:rPr>
                <w:rStyle w:val="FontStyle14"/>
                <w:sz w:val="22"/>
                <w:szCs w:val="22"/>
                <w:lang w:val="sr-Cyrl-BA" w:eastAsia="sr-Cyrl-CS"/>
              </w:rPr>
              <w:t>а три органа или органска систе</w:t>
            </w:r>
            <w:r w:rsidRPr="00C04FE6">
              <w:rPr>
                <w:rStyle w:val="FontStyle14"/>
                <w:sz w:val="22"/>
                <w:szCs w:val="22"/>
                <w:lang w:val="sr-Cyrl-BA" w:eastAsia="sr-Cyrl-CS"/>
              </w:rPr>
              <w:t>ма: дисајни систем, срце, штитна жлијезда, бубрези</w:t>
            </w:r>
          </w:p>
        </w:tc>
      </w:tr>
      <w:tr w:rsidR="0036133B" w:rsidRPr="00C04FE6" w:rsidTr="00474F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33B" w:rsidRPr="00C04FE6" w:rsidRDefault="0036133B" w:rsidP="002618D7">
            <w:pPr>
              <w:pStyle w:val="Style4"/>
              <w:widowControl/>
              <w:spacing w:before="60" w:after="60" w:line="240" w:lineRule="auto"/>
              <w:jc w:val="center"/>
              <w:rPr>
                <w:rStyle w:val="FontStyle14"/>
                <w:sz w:val="22"/>
                <w:szCs w:val="22"/>
                <w:lang w:val="sr-Cyrl-BA" w:eastAsia="sr-Cyrl-CS"/>
              </w:rPr>
            </w:pPr>
            <w:r w:rsidRPr="00C04FE6">
              <w:rPr>
                <w:rStyle w:val="FontStyle14"/>
                <w:sz w:val="22"/>
                <w:szCs w:val="22"/>
                <w:lang w:val="sr-Cyrl-BA" w:eastAsia="sr-Cyrl-CS"/>
              </w:rPr>
              <w:t>16.</w:t>
            </w:r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33B" w:rsidRPr="00C04FE6" w:rsidRDefault="0036133B" w:rsidP="002618D7">
            <w:pPr>
              <w:pStyle w:val="Style5"/>
              <w:widowControl/>
              <w:spacing w:before="60" w:after="60" w:line="182" w:lineRule="exact"/>
              <w:rPr>
                <w:rStyle w:val="FontStyle13"/>
                <w:sz w:val="22"/>
                <w:szCs w:val="22"/>
                <w:lang w:val="sr-Cyrl-BA" w:eastAsia="sr-Cyrl-CS"/>
              </w:rPr>
            </w:pPr>
            <w:r w:rsidRPr="00C04FE6">
              <w:rPr>
                <w:rStyle w:val="FontStyle13"/>
                <w:sz w:val="22"/>
                <w:szCs w:val="22"/>
                <w:lang w:val="sr-Cyrl-BA" w:eastAsia="sr-Cyrl-CS"/>
              </w:rPr>
              <w:t>Тровање калајем или његовим једињењима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33B" w:rsidRPr="00C04FE6" w:rsidRDefault="0036133B" w:rsidP="002618D7">
            <w:pPr>
              <w:pStyle w:val="Style4"/>
              <w:widowControl/>
              <w:spacing w:before="60" w:after="60" w:line="178" w:lineRule="exact"/>
              <w:rPr>
                <w:rStyle w:val="FontStyle14"/>
                <w:sz w:val="22"/>
                <w:szCs w:val="22"/>
                <w:lang w:val="sr-Cyrl-BA" w:eastAsia="sr-Cyrl-CS"/>
              </w:rPr>
            </w:pPr>
            <w:r w:rsidRPr="00C04FE6">
              <w:rPr>
                <w:rStyle w:val="FontStyle14"/>
                <w:sz w:val="22"/>
                <w:szCs w:val="22"/>
                <w:lang w:val="sr-Cyrl-BA" w:eastAsia="sr-Cyrl-CS"/>
              </w:rPr>
              <w:t>Послови и радна мјеста на којима постоји експозиција калају или његовим једињењима (доказ о интензитету и трајању експозиције)</w:t>
            </w:r>
          </w:p>
        </w:tc>
        <w:tc>
          <w:tcPr>
            <w:tcW w:w="3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33B" w:rsidRPr="00C04FE6" w:rsidRDefault="0036133B" w:rsidP="002618D7">
            <w:pPr>
              <w:pStyle w:val="Style4"/>
              <w:widowControl/>
              <w:spacing w:before="60" w:after="60" w:line="178" w:lineRule="exact"/>
              <w:rPr>
                <w:rStyle w:val="FontStyle14"/>
                <w:sz w:val="22"/>
                <w:szCs w:val="22"/>
                <w:lang w:val="sr-Cyrl-BA" w:eastAsia="sr-Cyrl-CS"/>
              </w:rPr>
            </w:pPr>
            <w:r w:rsidRPr="00C04FE6">
              <w:rPr>
                <w:rStyle w:val="FontStyle14"/>
                <w:sz w:val="22"/>
                <w:szCs w:val="22"/>
                <w:lang w:val="sr-Cyrl-BA" w:eastAsia="sr-Cyrl-CS"/>
              </w:rPr>
              <w:t>Клиничка слика тровања са специфичним оштећењим</w:t>
            </w:r>
            <w:r w:rsidR="00304494" w:rsidRPr="00C04FE6">
              <w:rPr>
                <w:rStyle w:val="FontStyle14"/>
                <w:sz w:val="22"/>
                <w:szCs w:val="22"/>
                <w:lang w:val="sr-Cyrl-BA" w:eastAsia="sr-Cyrl-CS"/>
              </w:rPr>
              <w:t>а три органа или органска систе</w:t>
            </w:r>
            <w:r w:rsidRPr="00C04FE6">
              <w:rPr>
                <w:rStyle w:val="FontStyle14"/>
                <w:sz w:val="22"/>
                <w:szCs w:val="22"/>
                <w:lang w:val="sr-Cyrl-BA" w:eastAsia="sr-Cyrl-CS"/>
              </w:rPr>
              <w:t>ма: дисајни систем, централни нервни систем, бубрези, јетра, жучни путеви</w:t>
            </w:r>
          </w:p>
        </w:tc>
      </w:tr>
      <w:tr w:rsidR="0036133B" w:rsidRPr="00C04FE6" w:rsidTr="00474F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6133B" w:rsidRPr="00C04FE6" w:rsidRDefault="0036133B" w:rsidP="002618D7">
            <w:pPr>
              <w:pStyle w:val="Style4"/>
              <w:widowControl/>
              <w:spacing w:before="60" w:after="60" w:line="240" w:lineRule="auto"/>
              <w:jc w:val="center"/>
              <w:rPr>
                <w:rStyle w:val="FontStyle14"/>
                <w:sz w:val="22"/>
                <w:szCs w:val="22"/>
                <w:lang w:val="sr-Cyrl-BA" w:eastAsia="sr-Cyrl-CS"/>
              </w:rPr>
            </w:pPr>
            <w:r w:rsidRPr="00C04FE6">
              <w:rPr>
                <w:rStyle w:val="FontStyle14"/>
                <w:sz w:val="22"/>
                <w:szCs w:val="22"/>
                <w:lang w:val="sr-Cyrl-BA" w:eastAsia="sr-Cyrl-CS"/>
              </w:rPr>
              <w:t>17.</w:t>
            </w:r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6133B" w:rsidRPr="00C04FE6" w:rsidRDefault="0036133B" w:rsidP="002618D7">
            <w:pPr>
              <w:pStyle w:val="Style5"/>
              <w:widowControl/>
              <w:spacing w:before="60" w:after="60" w:line="178" w:lineRule="exact"/>
              <w:rPr>
                <w:rStyle w:val="FontStyle13"/>
                <w:sz w:val="22"/>
                <w:szCs w:val="22"/>
                <w:lang w:val="sr-Cyrl-BA" w:eastAsia="sr-Cyrl-CS"/>
              </w:rPr>
            </w:pPr>
            <w:r w:rsidRPr="00C04FE6">
              <w:rPr>
                <w:rStyle w:val="FontStyle13"/>
                <w:sz w:val="22"/>
                <w:szCs w:val="22"/>
                <w:lang w:val="sr-Cyrl-BA" w:eastAsia="sr-Cyrl-CS"/>
              </w:rPr>
              <w:t>Тровање антимоном или његовим једињењима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6133B" w:rsidRPr="00C04FE6" w:rsidRDefault="0036133B" w:rsidP="002618D7">
            <w:pPr>
              <w:pStyle w:val="Style4"/>
              <w:widowControl/>
              <w:spacing w:before="60" w:after="60" w:line="178" w:lineRule="exact"/>
              <w:rPr>
                <w:rStyle w:val="FontStyle14"/>
                <w:sz w:val="22"/>
                <w:szCs w:val="22"/>
                <w:lang w:val="sr-Cyrl-BA" w:eastAsia="sr-Cyrl-CS"/>
              </w:rPr>
            </w:pPr>
            <w:r w:rsidRPr="00C04FE6">
              <w:rPr>
                <w:rStyle w:val="FontStyle14"/>
                <w:sz w:val="22"/>
                <w:szCs w:val="22"/>
                <w:lang w:val="sr-Cyrl-BA" w:eastAsia="sr-Cyrl-CS"/>
              </w:rPr>
              <w:t>Послови и радна мјеста на којима постоји експозиција антимону или његовим једињењима (доказ о интензитету и трајању експозиције)</w:t>
            </w:r>
          </w:p>
        </w:tc>
        <w:tc>
          <w:tcPr>
            <w:tcW w:w="366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6133B" w:rsidRPr="00C04FE6" w:rsidRDefault="0036133B" w:rsidP="002618D7">
            <w:pPr>
              <w:pStyle w:val="Style4"/>
              <w:widowControl/>
              <w:spacing w:before="60" w:after="60" w:line="178" w:lineRule="exact"/>
              <w:rPr>
                <w:rStyle w:val="FontStyle14"/>
                <w:sz w:val="22"/>
                <w:szCs w:val="22"/>
                <w:lang w:val="sr-Cyrl-BA" w:eastAsia="sr-Cyrl-CS"/>
              </w:rPr>
            </w:pPr>
            <w:r w:rsidRPr="00C04FE6">
              <w:rPr>
                <w:rStyle w:val="FontStyle14"/>
                <w:sz w:val="22"/>
                <w:szCs w:val="22"/>
                <w:lang w:val="sr-Cyrl-BA" w:eastAsia="sr-Cyrl-CS"/>
              </w:rPr>
              <w:t>Клиничка слика тровања са специфичним оштећењим</w:t>
            </w:r>
            <w:r w:rsidR="00304494" w:rsidRPr="00C04FE6">
              <w:rPr>
                <w:rStyle w:val="FontStyle14"/>
                <w:sz w:val="22"/>
                <w:szCs w:val="22"/>
                <w:lang w:val="sr-Cyrl-BA" w:eastAsia="sr-Cyrl-CS"/>
              </w:rPr>
              <w:t>а три органа или органска систе</w:t>
            </w:r>
            <w:r w:rsidRPr="00C04FE6">
              <w:rPr>
                <w:rStyle w:val="FontStyle14"/>
                <w:sz w:val="22"/>
                <w:szCs w:val="22"/>
                <w:lang w:val="sr-Cyrl-BA" w:eastAsia="sr-Cyrl-CS"/>
              </w:rPr>
              <w:t>ма: дисајни систем, срце, пробавни систем, кожа и слузнице</w:t>
            </w:r>
          </w:p>
        </w:tc>
      </w:tr>
      <w:tr w:rsidR="0036133B" w:rsidRPr="00C04FE6" w:rsidTr="00474F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c>
          <w:tcPr>
            <w:tcW w:w="9911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6670B" w:rsidRPr="00C04FE6" w:rsidRDefault="0036670B" w:rsidP="002618D7">
            <w:pPr>
              <w:pStyle w:val="Style5"/>
              <w:widowControl/>
              <w:spacing w:before="60" w:after="60" w:line="240" w:lineRule="auto"/>
              <w:ind w:hanging="11"/>
              <w:jc w:val="center"/>
              <w:rPr>
                <w:rStyle w:val="FontStyle13"/>
                <w:sz w:val="22"/>
                <w:szCs w:val="22"/>
                <w:lang w:val="sr-Cyrl-BA" w:eastAsia="sr-Cyrl-CS"/>
              </w:rPr>
            </w:pPr>
          </w:p>
          <w:p w:rsidR="0036133B" w:rsidRPr="00C04FE6" w:rsidRDefault="0036133B" w:rsidP="002618D7">
            <w:pPr>
              <w:pStyle w:val="Style5"/>
              <w:widowControl/>
              <w:spacing w:before="60" w:after="60" w:line="240" w:lineRule="auto"/>
              <w:ind w:hanging="11"/>
              <w:jc w:val="center"/>
              <w:rPr>
                <w:rStyle w:val="FontStyle13"/>
                <w:sz w:val="22"/>
                <w:szCs w:val="22"/>
                <w:lang w:val="sr-Cyrl-BA" w:eastAsia="sr-Cyrl-CS"/>
              </w:rPr>
            </w:pPr>
            <w:r w:rsidRPr="00C04FE6">
              <w:rPr>
                <w:rStyle w:val="FontStyle13"/>
                <w:sz w:val="22"/>
                <w:szCs w:val="22"/>
                <w:lang w:val="sr-Cyrl-BA" w:eastAsia="sr-Cyrl-CS"/>
              </w:rPr>
              <w:t>1.2. Гасови</w:t>
            </w:r>
          </w:p>
        </w:tc>
      </w:tr>
      <w:tr w:rsidR="0036133B" w:rsidRPr="00C04FE6" w:rsidTr="00474F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33B" w:rsidRPr="00C04FE6" w:rsidRDefault="0036133B" w:rsidP="002618D7">
            <w:pPr>
              <w:pStyle w:val="Style4"/>
              <w:widowControl/>
              <w:spacing w:before="60" w:after="60" w:line="240" w:lineRule="auto"/>
              <w:jc w:val="center"/>
              <w:rPr>
                <w:rStyle w:val="FontStyle14"/>
                <w:sz w:val="22"/>
                <w:szCs w:val="22"/>
                <w:lang w:val="sr-Cyrl-BA" w:eastAsia="sr-Cyrl-CS"/>
              </w:rPr>
            </w:pPr>
            <w:r w:rsidRPr="00C04FE6">
              <w:rPr>
                <w:rStyle w:val="FontStyle14"/>
                <w:sz w:val="22"/>
                <w:szCs w:val="22"/>
                <w:lang w:val="sr-Cyrl-BA" w:eastAsia="sr-Cyrl-CS"/>
              </w:rPr>
              <w:t>18.</w:t>
            </w:r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33B" w:rsidRPr="00C04FE6" w:rsidRDefault="0036133B" w:rsidP="002618D7">
            <w:pPr>
              <w:pStyle w:val="Style5"/>
              <w:widowControl/>
              <w:spacing w:before="60" w:after="60" w:line="168" w:lineRule="exact"/>
              <w:rPr>
                <w:rStyle w:val="FontStyle13"/>
                <w:sz w:val="22"/>
                <w:szCs w:val="22"/>
                <w:lang w:val="sr-Cyrl-BA" w:eastAsia="sr-Cyrl-CS"/>
              </w:rPr>
            </w:pPr>
            <w:r w:rsidRPr="00C04FE6">
              <w:rPr>
                <w:rStyle w:val="FontStyle13"/>
                <w:sz w:val="22"/>
                <w:szCs w:val="22"/>
                <w:lang w:val="sr-Cyrl-BA" w:eastAsia="sr-Cyrl-CS"/>
              </w:rPr>
              <w:t>Тров</w:t>
            </w:r>
            <w:r w:rsidR="00805BC1" w:rsidRPr="00C04FE6">
              <w:rPr>
                <w:rStyle w:val="FontStyle13"/>
                <w:sz w:val="22"/>
                <w:szCs w:val="22"/>
                <w:lang w:val="sr-Cyrl-BA" w:eastAsia="sr-Cyrl-CS"/>
              </w:rPr>
              <w:t>ање халогеним елементима и њихо</w:t>
            </w:r>
            <w:r w:rsidRPr="00C04FE6">
              <w:rPr>
                <w:rStyle w:val="FontStyle13"/>
                <w:sz w:val="22"/>
                <w:szCs w:val="22"/>
                <w:lang w:val="sr-Cyrl-BA" w:eastAsia="sr-Cyrl-CS"/>
              </w:rPr>
              <w:t>вим једињењима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33B" w:rsidRPr="00C04FE6" w:rsidRDefault="0036133B" w:rsidP="002618D7">
            <w:pPr>
              <w:pStyle w:val="Style4"/>
              <w:widowControl/>
              <w:spacing w:before="60" w:after="60" w:line="168" w:lineRule="exact"/>
              <w:rPr>
                <w:rStyle w:val="FontStyle14"/>
                <w:sz w:val="22"/>
                <w:szCs w:val="22"/>
                <w:lang w:val="sr-Cyrl-BA" w:eastAsia="sr-Cyrl-CS"/>
              </w:rPr>
            </w:pPr>
            <w:r w:rsidRPr="00C04FE6">
              <w:rPr>
                <w:rStyle w:val="FontStyle14"/>
                <w:sz w:val="22"/>
                <w:szCs w:val="22"/>
                <w:lang w:val="sr-Cyrl-BA" w:eastAsia="sr-Cyrl-CS"/>
              </w:rPr>
              <w:t>Послови и радна мјеста на којима постоји експозиција халогеним е</w:t>
            </w:r>
            <w:r w:rsidR="000E098B" w:rsidRPr="00C04FE6">
              <w:rPr>
                <w:rStyle w:val="FontStyle14"/>
                <w:sz w:val="22"/>
                <w:szCs w:val="22"/>
                <w:lang w:val="sr-Cyrl-BA" w:eastAsia="sr-Cyrl-CS"/>
              </w:rPr>
              <w:t>ле</w:t>
            </w:r>
            <w:r w:rsidR="00304494" w:rsidRPr="00C04FE6">
              <w:rPr>
                <w:rStyle w:val="FontStyle14"/>
                <w:sz w:val="22"/>
                <w:szCs w:val="22"/>
                <w:lang w:val="sr-Cyrl-BA" w:eastAsia="sr-Cyrl-CS"/>
              </w:rPr>
              <w:t>ментима или њиховим једињењи</w:t>
            </w:r>
            <w:r w:rsidRPr="00C04FE6">
              <w:rPr>
                <w:rStyle w:val="FontStyle14"/>
                <w:sz w:val="22"/>
                <w:szCs w:val="22"/>
                <w:lang w:val="sr-Cyrl-BA" w:eastAsia="sr-Cyrl-CS"/>
              </w:rPr>
              <w:t>ма (доказ о интензитету и трајању експозиције)</w:t>
            </w:r>
          </w:p>
        </w:tc>
        <w:tc>
          <w:tcPr>
            <w:tcW w:w="3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33B" w:rsidRPr="00C04FE6" w:rsidRDefault="0036133B" w:rsidP="002618D7">
            <w:pPr>
              <w:pStyle w:val="Style4"/>
              <w:widowControl/>
              <w:spacing w:before="60" w:after="60" w:line="168" w:lineRule="exact"/>
              <w:rPr>
                <w:rStyle w:val="FontStyle14"/>
                <w:sz w:val="22"/>
                <w:szCs w:val="22"/>
                <w:lang w:val="sr-Cyrl-BA" w:eastAsia="sr-Cyrl-CS"/>
              </w:rPr>
            </w:pPr>
            <w:r w:rsidRPr="00C04FE6">
              <w:rPr>
                <w:rStyle w:val="FontStyle14"/>
                <w:sz w:val="22"/>
                <w:szCs w:val="22"/>
                <w:lang w:val="sr-Cyrl-BA" w:eastAsia="sr-Cyrl-CS"/>
              </w:rPr>
              <w:t xml:space="preserve">Клиничка слика тровања са специфичним оштећењима три органа или </w:t>
            </w:r>
            <w:r w:rsidR="00304494" w:rsidRPr="00C04FE6">
              <w:rPr>
                <w:rStyle w:val="FontStyle14"/>
                <w:sz w:val="22"/>
                <w:szCs w:val="22"/>
                <w:lang w:val="sr-Cyrl-BA" w:eastAsia="sr-Cyrl-CS"/>
              </w:rPr>
              <w:t>органска систе</w:t>
            </w:r>
            <w:r w:rsidRPr="00C04FE6">
              <w:rPr>
                <w:rStyle w:val="FontStyle14"/>
                <w:sz w:val="22"/>
                <w:szCs w:val="22"/>
                <w:lang w:val="sr-Cyrl-BA" w:eastAsia="sr-Cyrl-CS"/>
              </w:rPr>
              <w:t>ма: централни нерви систем, јетра, кости, зглобови, дисајни путеви, кожа и слузнице, орган вида</w:t>
            </w:r>
          </w:p>
        </w:tc>
      </w:tr>
      <w:tr w:rsidR="0036133B" w:rsidRPr="00C04FE6" w:rsidTr="00474F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33B" w:rsidRPr="00C04FE6" w:rsidRDefault="0036133B" w:rsidP="002618D7">
            <w:pPr>
              <w:pStyle w:val="Style4"/>
              <w:widowControl/>
              <w:spacing w:before="60" w:after="60" w:line="240" w:lineRule="auto"/>
              <w:jc w:val="center"/>
              <w:rPr>
                <w:rStyle w:val="FontStyle14"/>
                <w:sz w:val="22"/>
                <w:szCs w:val="22"/>
                <w:lang w:val="sr-Cyrl-BA" w:eastAsia="sr-Cyrl-CS"/>
              </w:rPr>
            </w:pPr>
            <w:r w:rsidRPr="00C04FE6">
              <w:rPr>
                <w:rStyle w:val="FontStyle14"/>
                <w:sz w:val="22"/>
                <w:szCs w:val="22"/>
                <w:lang w:val="sr-Cyrl-BA" w:eastAsia="sr-Cyrl-CS"/>
              </w:rPr>
              <w:t>19.</w:t>
            </w:r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33B" w:rsidRPr="00C04FE6" w:rsidRDefault="0036133B" w:rsidP="002618D7">
            <w:pPr>
              <w:pStyle w:val="Style5"/>
              <w:widowControl/>
              <w:spacing w:before="60" w:after="60" w:line="168" w:lineRule="exact"/>
              <w:rPr>
                <w:rStyle w:val="FontStyle13"/>
                <w:sz w:val="22"/>
                <w:szCs w:val="22"/>
                <w:lang w:val="sr-Cyrl-BA" w:eastAsia="sr-Cyrl-CS"/>
              </w:rPr>
            </w:pPr>
            <w:r w:rsidRPr="00C04FE6">
              <w:rPr>
                <w:rStyle w:val="FontStyle13"/>
                <w:sz w:val="22"/>
                <w:szCs w:val="22"/>
                <w:lang w:val="sr-Cyrl-BA" w:eastAsia="sr-Cyrl-CS"/>
              </w:rPr>
              <w:t>Тровања сумпором или његовим једињењима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33B" w:rsidRPr="00C04FE6" w:rsidRDefault="0036133B" w:rsidP="002618D7">
            <w:pPr>
              <w:pStyle w:val="Style4"/>
              <w:widowControl/>
              <w:spacing w:before="60" w:after="60" w:line="168" w:lineRule="exact"/>
              <w:rPr>
                <w:rStyle w:val="FontStyle14"/>
                <w:sz w:val="22"/>
                <w:szCs w:val="22"/>
                <w:lang w:val="sr-Cyrl-BA" w:eastAsia="sr-Cyrl-CS"/>
              </w:rPr>
            </w:pPr>
            <w:r w:rsidRPr="00C04FE6">
              <w:rPr>
                <w:rStyle w:val="FontStyle14"/>
                <w:sz w:val="22"/>
                <w:szCs w:val="22"/>
                <w:lang w:val="sr-Cyrl-BA" w:eastAsia="sr-Cyrl-CS"/>
              </w:rPr>
              <w:t>Послови и радна мјеста на којима постоји експозиција сумпору или његовим једињењима (доказ о интензитету и трајању експозиције)</w:t>
            </w:r>
          </w:p>
        </w:tc>
        <w:tc>
          <w:tcPr>
            <w:tcW w:w="3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33B" w:rsidRPr="00C04FE6" w:rsidRDefault="0036133B" w:rsidP="002618D7">
            <w:pPr>
              <w:pStyle w:val="Style4"/>
              <w:widowControl/>
              <w:spacing w:before="60" w:after="60" w:line="168" w:lineRule="exact"/>
              <w:rPr>
                <w:rStyle w:val="FontStyle14"/>
                <w:sz w:val="22"/>
                <w:szCs w:val="22"/>
                <w:lang w:val="sr-Cyrl-BA" w:eastAsia="sr-Cyrl-CS"/>
              </w:rPr>
            </w:pPr>
            <w:r w:rsidRPr="00C04FE6">
              <w:rPr>
                <w:rStyle w:val="FontStyle14"/>
                <w:sz w:val="22"/>
                <w:szCs w:val="22"/>
                <w:lang w:val="sr-Cyrl-BA" w:eastAsia="sr-Cyrl-CS"/>
              </w:rPr>
              <w:t>Клиничка</w:t>
            </w:r>
            <w:r w:rsidR="00304494" w:rsidRPr="00C04FE6">
              <w:rPr>
                <w:rStyle w:val="FontStyle14"/>
                <w:sz w:val="22"/>
                <w:szCs w:val="22"/>
                <w:lang w:val="sr-Cyrl-BA" w:eastAsia="sr-Cyrl-CS"/>
              </w:rPr>
              <w:t xml:space="preserve"> слика тровања са хроничним ири</w:t>
            </w:r>
            <w:r w:rsidRPr="00C04FE6">
              <w:rPr>
                <w:rStyle w:val="FontStyle14"/>
                <w:sz w:val="22"/>
                <w:szCs w:val="22"/>
                <w:lang w:val="sr-Cyrl-BA" w:eastAsia="sr-Cyrl-CS"/>
              </w:rPr>
              <w:t>тативним ефектима на кожи, слузокожама и респираторном систему</w:t>
            </w:r>
          </w:p>
        </w:tc>
      </w:tr>
      <w:tr w:rsidR="0036133B" w:rsidRPr="00C04FE6" w:rsidTr="00474F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33B" w:rsidRPr="00C04FE6" w:rsidRDefault="0036133B" w:rsidP="002618D7">
            <w:pPr>
              <w:pStyle w:val="Style4"/>
              <w:widowControl/>
              <w:spacing w:before="60" w:after="60" w:line="240" w:lineRule="auto"/>
              <w:jc w:val="center"/>
              <w:rPr>
                <w:rStyle w:val="FontStyle14"/>
                <w:sz w:val="22"/>
                <w:szCs w:val="22"/>
                <w:lang w:val="sr-Cyrl-BA" w:eastAsia="sr-Cyrl-CS"/>
              </w:rPr>
            </w:pPr>
            <w:r w:rsidRPr="00C04FE6">
              <w:rPr>
                <w:rStyle w:val="FontStyle14"/>
                <w:sz w:val="22"/>
                <w:szCs w:val="22"/>
                <w:lang w:val="sr-Cyrl-BA" w:eastAsia="sr-Cyrl-CS"/>
              </w:rPr>
              <w:t>20.</w:t>
            </w:r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33B" w:rsidRPr="00C04FE6" w:rsidRDefault="0036133B" w:rsidP="002618D7">
            <w:pPr>
              <w:pStyle w:val="Style5"/>
              <w:widowControl/>
              <w:spacing w:before="60" w:after="60" w:line="173" w:lineRule="exact"/>
              <w:rPr>
                <w:rStyle w:val="FontStyle13"/>
                <w:sz w:val="22"/>
                <w:szCs w:val="22"/>
                <w:lang w:val="sr-Cyrl-BA" w:eastAsia="sr-Cyrl-CS"/>
              </w:rPr>
            </w:pPr>
            <w:r w:rsidRPr="00C04FE6">
              <w:rPr>
                <w:rStyle w:val="FontStyle13"/>
                <w:sz w:val="22"/>
                <w:szCs w:val="22"/>
                <w:lang w:val="sr-Cyrl-BA" w:eastAsia="sr-Cyrl-CS"/>
              </w:rPr>
              <w:t>Тровања азотним једињењима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F54" w:rsidRPr="00C04FE6" w:rsidRDefault="0036133B" w:rsidP="002618D7">
            <w:pPr>
              <w:pStyle w:val="Style4"/>
              <w:widowControl/>
              <w:spacing w:before="60" w:after="60" w:line="168" w:lineRule="exact"/>
              <w:rPr>
                <w:rStyle w:val="FontStyle14"/>
                <w:sz w:val="22"/>
                <w:szCs w:val="22"/>
                <w:lang w:val="sr-Cyrl-BA" w:eastAsia="sr-Cyrl-CS"/>
              </w:rPr>
            </w:pPr>
            <w:r w:rsidRPr="00C04FE6">
              <w:rPr>
                <w:rStyle w:val="FontStyle14"/>
                <w:sz w:val="22"/>
                <w:szCs w:val="22"/>
                <w:lang w:val="sr-Cyrl-BA" w:eastAsia="sr-Cyrl-CS"/>
              </w:rPr>
              <w:t>Послови и радна мјеста на којима п</w:t>
            </w:r>
            <w:r w:rsidR="00304494" w:rsidRPr="00C04FE6">
              <w:rPr>
                <w:rStyle w:val="FontStyle14"/>
                <w:sz w:val="22"/>
                <w:szCs w:val="22"/>
                <w:lang w:val="sr-Cyrl-BA" w:eastAsia="sr-Cyrl-CS"/>
              </w:rPr>
              <w:t>остоји експозиција азотним једи</w:t>
            </w:r>
            <w:r w:rsidRPr="00C04FE6">
              <w:rPr>
                <w:rStyle w:val="FontStyle14"/>
                <w:sz w:val="22"/>
                <w:szCs w:val="22"/>
                <w:lang w:val="sr-Cyrl-BA" w:eastAsia="sr-Cyrl-CS"/>
              </w:rPr>
              <w:t>њењима (доказ о интензитету и трајању експозиције)</w:t>
            </w:r>
          </w:p>
        </w:tc>
        <w:tc>
          <w:tcPr>
            <w:tcW w:w="3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33B" w:rsidRPr="00C04FE6" w:rsidRDefault="0036133B" w:rsidP="002618D7">
            <w:pPr>
              <w:pStyle w:val="Style4"/>
              <w:widowControl/>
              <w:spacing w:before="60" w:after="60" w:line="168" w:lineRule="exact"/>
              <w:rPr>
                <w:rStyle w:val="FontStyle14"/>
                <w:sz w:val="22"/>
                <w:szCs w:val="22"/>
                <w:lang w:val="sr-Cyrl-BA" w:eastAsia="sr-Cyrl-CS"/>
              </w:rPr>
            </w:pPr>
            <w:r w:rsidRPr="00C04FE6">
              <w:rPr>
                <w:rStyle w:val="FontStyle14"/>
                <w:sz w:val="22"/>
                <w:szCs w:val="22"/>
                <w:lang w:val="sr-Cyrl-BA" w:eastAsia="sr-Cyrl-CS"/>
              </w:rPr>
              <w:t>Клиничка</w:t>
            </w:r>
            <w:r w:rsidR="00304494" w:rsidRPr="00C04FE6">
              <w:rPr>
                <w:rStyle w:val="FontStyle14"/>
                <w:sz w:val="22"/>
                <w:szCs w:val="22"/>
                <w:lang w:val="sr-Cyrl-BA" w:eastAsia="sr-Cyrl-CS"/>
              </w:rPr>
              <w:t xml:space="preserve"> слика тровања са хроничним ири</w:t>
            </w:r>
            <w:r w:rsidRPr="00C04FE6">
              <w:rPr>
                <w:rStyle w:val="FontStyle14"/>
                <w:sz w:val="22"/>
                <w:szCs w:val="22"/>
                <w:lang w:val="sr-Cyrl-BA" w:eastAsia="sr-Cyrl-CS"/>
              </w:rPr>
              <w:t>тативним ефектима на кожи, слузокожама и респираторном систему</w:t>
            </w:r>
          </w:p>
        </w:tc>
      </w:tr>
      <w:tr w:rsidR="0036133B" w:rsidRPr="00C04FE6" w:rsidTr="00474F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33B" w:rsidRPr="00C04FE6" w:rsidRDefault="0036133B" w:rsidP="002618D7">
            <w:pPr>
              <w:pStyle w:val="Style4"/>
              <w:widowControl/>
              <w:spacing w:before="60" w:after="60" w:line="240" w:lineRule="auto"/>
              <w:jc w:val="center"/>
              <w:rPr>
                <w:rStyle w:val="FontStyle14"/>
                <w:sz w:val="22"/>
                <w:szCs w:val="22"/>
                <w:lang w:val="sr-Cyrl-BA" w:eastAsia="sr-Cyrl-CS"/>
              </w:rPr>
            </w:pPr>
            <w:r w:rsidRPr="00C04FE6">
              <w:rPr>
                <w:rStyle w:val="FontStyle14"/>
                <w:sz w:val="22"/>
                <w:szCs w:val="22"/>
                <w:lang w:val="sr-Cyrl-BA" w:eastAsia="sr-Cyrl-CS"/>
              </w:rPr>
              <w:lastRenderedPageBreak/>
              <w:t>21.</w:t>
            </w:r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33B" w:rsidRPr="00C04FE6" w:rsidRDefault="0036133B" w:rsidP="002618D7">
            <w:pPr>
              <w:pStyle w:val="Style5"/>
              <w:widowControl/>
              <w:spacing w:before="60" w:after="60" w:line="240" w:lineRule="auto"/>
              <w:rPr>
                <w:rStyle w:val="FontStyle13"/>
                <w:sz w:val="22"/>
                <w:szCs w:val="22"/>
                <w:lang w:val="sr-Cyrl-BA" w:eastAsia="sr-Cyrl-CS"/>
              </w:rPr>
            </w:pPr>
            <w:r w:rsidRPr="00C04FE6">
              <w:rPr>
                <w:rStyle w:val="FontStyle13"/>
                <w:sz w:val="22"/>
                <w:szCs w:val="22"/>
                <w:lang w:val="sr-Cyrl-BA" w:eastAsia="sr-Cyrl-CS"/>
              </w:rPr>
              <w:t>Тровање</w:t>
            </w:r>
          </w:p>
          <w:p w:rsidR="0036133B" w:rsidRPr="00C04FE6" w:rsidRDefault="0036133B" w:rsidP="002618D7">
            <w:pPr>
              <w:pStyle w:val="Style5"/>
              <w:widowControl/>
              <w:spacing w:before="60" w:after="60" w:line="240" w:lineRule="auto"/>
              <w:rPr>
                <w:rStyle w:val="FontStyle13"/>
                <w:sz w:val="22"/>
                <w:szCs w:val="22"/>
                <w:lang w:val="sr-Cyrl-BA" w:eastAsia="sr-Cyrl-CS"/>
              </w:rPr>
            </w:pPr>
            <w:r w:rsidRPr="00C04FE6">
              <w:rPr>
                <w:rStyle w:val="FontStyle13"/>
                <w:sz w:val="22"/>
                <w:szCs w:val="22"/>
                <w:lang w:val="sr-Cyrl-BA" w:eastAsia="sr-Cyrl-CS"/>
              </w:rPr>
              <w:t>угљен-моноксидом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33B" w:rsidRPr="00C04FE6" w:rsidRDefault="0036133B" w:rsidP="002618D7">
            <w:pPr>
              <w:pStyle w:val="Style4"/>
              <w:widowControl/>
              <w:spacing w:before="60" w:after="60" w:line="168" w:lineRule="exact"/>
              <w:rPr>
                <w:rStyle w:val="FontStyle14"/>
                <w:sz w:val="22"/>
                <w:szCs w:val="22"/>
                <w:lang w:val="sr-Cyrl-BA" w:eastAsia="sr-Cyrl-CS"/>
              </w:rPr>
            </w:pPr>
            <w:r w:rsidRPr="00C04FE6">
              <w:rPr>
                <w:rStyle w:val="FontStyle14"/>
                <w:sz w:val="22"/>
                <w:szCs w:val="22"/>
                <w:lang w:val="sr-Cyrl-BA" w:eastAsia="sr-Cyrl-CS"/>
              </w:rPr>
              <w:t>Послови и радна мјеста на к</w:t>
            </w:r>
            <w:r w:rsidR="00304494" w:rsidRPr="00C04FE6">
              <w:rPr>
                <w:rStyle w:val="FontStyle14"/>
                <w:sz w:val="22"/>
                <w:szCs w:val="22"/>
                <w:lang w:val="sr-Cyrl-BA" w:eastAsia="sr-Cyrl-CS"/>
              </w:rPr>
              <w:t>ојима постоји експозиција угљен</w:t>
            </w:r>
            <w:r w:rsidR="00511332" w:rsidRPr="00C04FE6">
              <w:rPr>
                <w:rStyle w:val="FontStyle14"/>
                <w:sz w:val="22"/>
                <w:szCs w:val="22"/>
                <w:lang w:val="sr-Cyrl-BA" w:eastAsia="sr-Cyrl-CS"/>
              </w:rPr>
              <w:t>-</w:t>
            </w:r>
            <w:r w:rsidR="00304494" w:rsidRPr="00C04FE6">
              <w:rPr>
                <w:rStyle w:val="FontStyle14"/>
                <w:sz w:val="22"/>
                <w:szCs w:val="22"/>
                <w:lang w:val="sr-Cyrl-BA" w:eastAsia="sr-Cyrl-CS"/>
              </w:rPr>
              <w:t>монок</w:t>
            </w:r>
            <w:r w:rsidRPr="00C04FE6">
              <w:rPr>
                <w:rStyle w:val="FontStyle14"/>
                <w:sz w:val="22"/>
                <w:szCs w:val="22"/>
                <w:lang w:val="sr-Cyrl-BA" w:eastAsia="sr-Cyrl-CS"/>
              </w:rPr>
              <w:t xml:space="preserve">сиду (доказ о </w:t>
            </w:r>
            <w:r w:rsidR="00304494" w:rsidRPr="00C04FE6">
              <w:rPr>
                <w:rStyle w:val="FontStyle14"/>
                <w:sz w:val="22"/>
                <w:szCs w:val="22"/>
                <w:lang w:val="sr-Cyrl-BA" w:eastAsia="sr-Cyrl-CS"/>
              </w:rPr>
              <w:t>интензитету и траја</w:t>
            </w:r>
            <w:r w:rsidRPr="00C04FE6">
              <w:rPr>
                <w:rStyle w:val="FontStyle14"/>
                <w:sz w:val="22"/>
                <w:szCs w:val="22"/>
                <w:lang w:val="sr-Cyrl-BA" w:eastAsia="sr-Cyrl-CS"/>
              </w:rPr>
              <w:t>њу експозиције)</w:t>
            </w:r>
          </w:p>
        </w:tc>
        <w:tc>
          <w:tcPr>
            <w:tcW w:w="3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33B" w:rsidRPr="00C04FE6" w:rsidRDefault="0036133B" w:rsidP="002618D7">
            <w:pPr>
              <w:pStyle w:val="Style4"/>
              <w:widowControl/>
              <w:spacing w:before="60" w:after="60" w:line="168" w:lineRule="exact"/>
              <w:rPr>
                <w:rStyle w:val="FontStyle14"/>
                <w:sz w:val="22"/>
                <w:szCs w:val="22"/>
                <w:lang w:val="sr-Cyrl-BA" w:eastAsia="sr-Cyrl-CS"/>
              </w:rPr>
            </w:pPr>
            <w:r w:rsidRPr="00C04FE6">
              <w:rPr>
                <w:rStyle w:val="FontStyle14"/>
                <w:sz w:val="22"/>
                <w:szCs w:val="22"/>
                <w:lang w:val="sr-Cyrl-BA" w:eastAsia="sr-Cyrl-CS"/>
              </w:rPr>
              <w:t>Клиничка слика тровања са специфичним оштећењима два од сљедећих органских система: централни нервни систем, срце и крвни судови, крв и крвотворни органи</w:t>
            </w:r>
          </w:p>
        </w:tc>
      </w:tr>
      <w:tr w:rsidR="0036133B" w:rsidRPr="00C04FE6" w:rsidTr="00474F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33B" w:rsidRPr="00C04FE6" w:rsidRDefault="0036133B" w:rsidP="002618D7">
            <w:pPr>
              <w:pStyle w:val="Style4"/>
              <w:widowControl/>
              <w:spacing w:before="60" w:after="60" w:line="240" w:lineRule="auto"/>
              <w:jc w:val="center"/>
              <w:rPr>
                <w:rStyle w:val="FontStyle14"/>
                <w:sz w:val="22"/>
                <w:szCs w:val="22"/>
                <w:lang w:val="sr-Cyrl-BA" w:eastAsia="sr-Cyrl-CS"/>
              </w:rPr>
            </w:pPr>
            <w:r w:rsidRPr="00C04FE6">
              <w:rPr>
                <w:rStyle w:val="FontStyle14"/>
                <w:sz w:val="22"/>
                <w:szCs w:val="22"/>
                <w:lang w:val="sr-Cyrl-BA" w:eastAsia="sr-Cyrl-CS"/>
              </w:rPr>
              <w:t>22.</w:t>
            </w:r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33B" w:rsidRPr="00C04FE6" w:rsidRDefault="0036133B" w:rsidP="002618D7">
            <w:pPr>
              <w:pStyle w:val="Style5"/>
              <w:widowControl/>
              <w:spacing w:before="60" w:after="60" w:line="173" w:lineRule="exact"/>
              <w:rPr>
                <w:rStyle w:val="FontStyle13"/>
                <w:sz w:val="22"/>
                <w:szCs w:val="22"/>
                <w:lang w:val="sr-Cyrl-BA" w:eastAsia="sr-Cyrl-CS"/>
              </w:rPr>
            </w:pPr>
            <w:r w:rsidRPr="00C04FE6">
              <w:rPr>
                <w:rStyle w:val="FontStyle13"/>
                <w:sz w:val="22"/>
                <w:szCs w:val="22"/>
                <w:lang w:val="sr-Cyrl-BA" w:eastAsia="sr-Cyrl-CS"/>
              </w:rPr>
              <w:t>Тровање цијаном или његовим једињењима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33B" w:rsidRPr="00C04FE6" w:rsidRDefault="0036133B" w:rsidP="002618D7">
            <w:pPr>
              <w:pStyle w:val="Style4"/>
              <w:widowControl/>
              <w:spacing w:before="60" w:after="60" w:line="168" w:lineRule="exact"/>
              <w:rPr>
                <w:rStyle w:val="FontStyle14"/>
                <w:sz w:val="22"/>
                <w:szCs w:val="22"/>
                <w:lang w:val="sr-Cyrl-BA" w:eastAsia="sr-Cyrl-CS"/>
              </w:rPr>
            </w:pPr>
            <w:r w:rsidRPr="00C04FE6">
              <w:rPr>
                <w:rStyle w:val="FontStyle14"/>
                <w:sz w:val="22"/>
                <w:szCs w:val="22"/>
                <w:lang w:val="sr-Cyrl-BA" w:eastAsia="sr-Cyrl-CS"/>
              </w:rPr>
              <w:t>Послови и радна мјеста на којима постоји експозиција цијану или његовим једињењима (доказ о интензитету и трајању експозиције)</w:t>
            </w:r>
          </w:p>
        </w:tc>
        <w:tc>
          <w:tcPr>
            <w:tcW w:w="3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33B" w:rsidRPr="00C04FE6" w:rsidRDefault="0036133B" w:rsidP="002618D7">
            <w:pPr>
              <w:pStyle w:val="Style4"/>
              <w:widowControl/>
              <w:spacing w:before="60" w:after="60" w:line="168" w:lineRule="exact"/>
              <w:rPr>
                <w:rStyle w:val="FontStyle14"/>
                <w:sz w:val="22"/>
                <w:szCs w:val="22"/>
                <w:lang w:val="sr-Cyrl-BA" w:eastAsia="sr-Cyrl-CS"/>
              </w:rPr>
            </w:pPr>
            <w:r w:rsidRPr="00C04FE6">
              <w:rPr>
                <w:rStyle w:val="FontStyle14"/>
                <w:sz w:val="22"/>
                <w:szCs w:val="22"/>
                <w:lang w:val="sr-Cyrl-BA" w:eastAsia="sr-Cyrl-CS"/>
              </w:rPr>
              <w:t>К</w:t>
            </w:r>
            <w:r w:rsidR="00304494" w:rsidRPr="00C04FE6">
              <w:rPr>
                <w:rStyle w:val="FontStyle14"/>
                <w:sz w:val="22"/>
                <w:szCs w:val="22"/>
                <w:lang w:val="sr-Cyrl-BA" w:eastAsia="sr-Cyrl-CS"/>
              </w:rPr>
              <w:t>линичка слика тровања са астеновегета</w:t>
            </w:r>
            <w:r w:rsidRPr="00C04FE6">
              <w:rPr>
                <w:rStyle w:val="FontStyle14"/>
                <w:sz w:val="22"/>
                <w:szCs w:val="22"/>
                <w:lang w:val="sr-Cyrl-BA" w:eastAsia="sr-Cyrl-CS"/>
              </w:rPr>
              <w:t>тивним манифестацијама и специфичним оштећењима два од сљедећих органа или органских система: нервни систем, штитна жлијезда, крв и крвотворни органи</w:t>
            </w:r>
          </w:p>
        </w:tc>
      </w:tr>
      <w:tr w:rsidR="0036133B" w:rsidRPr="00C04FE6" w:rsidTr="00474F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c>
          <w:tcPr>
            <w:tcW w:w="9911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6670B" w:rsidRPr="00C04FE6" w:rsidRDefault="0036670B" w:rsidP="00750265">
            <w:pPr>
              <w:pStyle w:val="Style5"/>
              <w:widowControl/>
              <w:spacing w:before="60" w:after="60" w:line="240" w:lineRule="auto"/>
              <w:jc w:val="center"/>
              <w:rPr>
                <w:rStyle w:val="FontStyle13"/>
                <w:sz w:val="22"/>
                <w:szCs w:val="22"/>
                <w:lang w:val="sr-Cyrl-BA" w:eastAsia="sr-Cyrl-CS"/>
              </w:rPr>
            </w:pPr>
          </w:p>
          <w:p w:rsidR="0036133B" w:rsidRPr="00C04FE6" w:rsidRDefault="0036133B" w:rsidP="00750265">
            <w:pPr>
              <w:pStyle w:val="Style5"/>
              <w:widowControl/>
              <w:spacing w:before="60" w:after="60" w:line="240" w:lineRule="auto"/>
              <w:jc w:val="center"/>
              <w:rPr>
                <w:rStyle w:val="FontStyle13"/>
                <w:sz w:val="22"/>
                <w:szCs w:val="22"/>
                <w:lang w:val="sr-Cyrl-BA" w:eastAsia="sr-Cyrl-CS"/>
              </w:rPr>
            </w:pPr>
            <w:r w:rsidRPr="00C04FE6">
              <w:rPr>
                <w:rStyle w:val="FontStyle13"/>
                <w:sz w:val="22"/>
                <w:szCs w:val="22"/>
                <w:lang w:val="sr-Cyrl-BA" w:eastAsia="sr-Cyrl-CS"/>
              </w:rPr>
              <w:t>1.3. Растварачи</w:t>
            </w:r>
          </w:p>
        </w:tc>
      </w:tr>
      <w:tr w:rsidR="0036133B" w:rsidRPr="00C04FE6" w:rsidTr="00474F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33B" w:rsidRPr="00C04FE6" w:rsidRDefault="0036133B" w:rsidP="002618D7">
            <w:pPr>
              <w:pStyle w:val="Style4"/>
              <w:widowControl/>
              <w:spacing w:before="60" w:after="60" w:line="240" w:lineRule="auto"/>
              <w:jc w:val="center"/>
              <w:rPr>
                <w:rStyle w:val="FontStyle14"/>
                <w:sz w:val="22"/>
                <w:szCs w:val="22"/>
                <w:lang w:val="sr-Cyrl-BA" w:eastAsia="sr-Cyrl-CS"/>
              </w:rPr>
            </w:pPr>
            <w:r w:rsidRPr="00C04FE6">
              <w:rPr>
                <w:rStyle w:val="FontStyle14"/>
                <w:sz w:val="22"/>
                <w:szCs w:val="22"/>
                <w:lang w:val="sr-Cyrl-BA" w:eastAsia="sr-Cyrl-CS"/>
              </w:rPr>
              <w:t>23.</w:t>
            </w:r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33B" w:rsidRPr="00C04FE6" w:rsidRDefault="0036133B" w:rsidP="002618D7">
            <w:pPr>
              <w:pStyle w:val="Style5"/>
              <w:widowControl/>
              <w:spacing w:before="60" w:after="60" w:line="182" w:lineRule="exact"/>
              <w:rPr>
                <w:rStyle w:val="FontStyle13"/>
                <w:sz w:val="22"/>
                <w:szCs w:val="22"/>
                <w:lang w:val="sr-Cyrl-BA" w:eastAsia="sr-Cyrl-CS"/>
              </w:rPr>
            </w:pPr>
            <w:r w:rsidRPr="00C04FE6">
              <w:rPr>
                <w:rStyle w:val="FontStyle13"/>
                <w:sz w:val="22"/>
                <w:szCs w:val="22"/>
                <w:lang w:val="sr-Cyrl-BA" w:eastAsia="sr-Cyrl-CS"/>
              </w:rPr>
              <w:t>Тровање алифатичним угљоводоницима</w:t>
            </w:r>
            <w:r w:rsidR="00146C02" w:rsidRPr="00C04FE6">
              <w:rPr>
                <w:rStyle w:val="FontStyle13"/>
                <w:sz w:val="22"/>
                <w:szCs w:val="22"/>
                <w:lang w:val="sr-Cyrl-BA" w:eastAsia="sr-Cyrl-CS"/>
              </w:rPr>
              <w:t xml:space="preserve"> и њиховим једињењима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33B" w:rsidRPr="00C04FE6" w:rsidRDefault="0036133B" w:rsidP="002618D7">
            <w:pPr>
              <w:pStyle w:val="Style4"/>
              <w:widowControl/>
              <w:spacing w:before="60" w:after="60" w:line="178" w:lineRule="exact"/>
              <w:rPr>
                <w:rStyle w:val="FontStyle14"/>
                <w:sz w:val="22"/>
                <w:szCs w:val="22"/>
                <w:lang w:val="sr-Cyrl-BA" w:eastAsia="sr-Cyrl-CS"/>
              </w:rPr>
            </w:pPr>
            <w:r w:rsidRPr="00C04FE6">
              <w:rPr>
                <w:rStyle w:val="FontStyle14"/>
                <w:sz w:val="22"/>
                <w:szCs w:val="22"/>
                <w:lang w:val="sr-Cyrl-BA" w:eastAsia="sr-Cyrl-CS"/>
              </w:rPr>
              <w:t>Послови и радна мјеста на којима постоји експозиција алифатичним угљоводоницима</w:t>
            </w:r>
            <w:r w:rsidR="00146C02" w:rsidRPr="00C04FE6">
              <w:rPr>
                <w:rStyle w:val="FontStyle14"/>
                <w:sz w:val="22"/>
                <w:szCs w:val="22"/>
                <w:lang w:val="sr-Cyrl-BA" w:eastAsia="sr-Cyrl-CS"/>
              </w:rPr>
              <w:t xml:space="preserve"> и њиховим једињењима</w:t>
            </w:r>
            <w:r w:rsidR="00304494" w:rsidRPr="00C04FE6">
              <w:rPr>
                <w:rStyle w:val="FontStyle14"/>
                <w:sz w:val="22"/>
                <w:szCs w:val="22"/>
                <w:lang w:val="sr-Cyrl-BA" w:eastAsia="sr-Cyrl-CS"/>
              </w:rPr>
              <w:t xml:space="preserve"> (доказ о интензи</w:t>
            </w:r>
            <w:r w:rsidRPr="00C04FE6">
              <w:rPr>
                <w:rStyle w:val="FontStyle14"/>
                <w:sz w:val="22"/>
                <w:szCs w:val="22"/>
                <w:lang w:val="sr-Cyrl-BA" w:eastAsia="sr-Cyrl-CS"/>
              </w:rPr>
              <w:t>тету и трајању експозиције)</w:t>
            </w:r>
          </w:p>
        </w:tc>
        <w:tc>
          <w:tcPr>
            <w:tcW w:w="3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33B" w:rsidRPr="00C04FE6" w:rsidRDefault="0036133B" w:rsidP="002618D7">
            <w:pPr>
              <w:pStyle w:val="Style4"/>
              <w:widowControl/>
              <w:spacing w:before="60" w:after="60" w:line="178" w:lineRule="exact"/>
              <w:rPr>
                <w:rStyle w:val="FontStyle14"/>
                <w:sz w:val="22"/>
                <w:szCs w:val="22"/>
                <w:lang w:val="sr-Cyrl-BA" w:eastAsia="sr-Cyrl-CS"/>
              </w:rPr>
            </w:pPr>
            <w:r w:rsidRPr="00C04FE6">
              <w:rPr>
                <w:rStyle w:val="FontStyle14"/>
                <w:sz w:val="22"/>
                <w:szCs w:val="22"/>
                <w:lang w:val="sr-Cyrl-BA" w:eastAsia="sr-Cyrl-CS"/>
              </w:rPr>
              <w:t>Клиничка слика тровања са специфичним оштећењима два од сљедећих органа или органских</w:t>
            </w:r>
            <w:r w:rsidR="00304494" w:rsidRPr="00C04FE6">
              <w:rPr>
                <w:rStyle w:val="FontStyle14"/>
                <w:sz w:val="22"/>
                <w:szCs w:val="22"/>
                <w:lang w:val="sr-Cyrl-BA" w:eastAsia="sr-Cyrl-CS"/>
              </w:rPr>
              <w:t xml:space="preserve"> система: крв и крвотворни орга</w:t>
            </w:r>
            <w:r w:rsidRPr="00C04FE6">
              <w:rPr>
                <w:rStyle w:val="FontStyle14"/>
                <w:sz w:val="22"/>
                <w:szCs w:val="22"/>
                <w:lang w:val="sr-Cyrl-BA" w:eastAsia="sr-Cyrl-CS"/>
              </w:rPr>
              <w:t>ни, јетра, бубрези и нервни систем</w:t>
            </w:r>
            <w:r w:rsidR="00A075E0" w:rsidRPr="00C04FE6">
              <w:rPr>
                <w:rStyle w:val="FontStyle14"/>
                <w:sz w:val="22"/>
                <w:szCs w:val="22"/>
                <w:lang w:val="sr-Cyrl-BA" w:eastAsia="sr-Cyrl-CS"/>
              </w:rPr>
              <w:t>, респираторни систем, слузнице, кожа</w:t>
            </w:r>
          </w:p>
        </w:tc>
      </w:tr>
      <w:tr w:rsidR="0036133B" w:rsidRPr="00C04FE6" w:rsidTr="00474F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33B" w:rsidRPr="00C04FE6" w:rsidRDefault="0036133B" w:rsidP="002618D7">
            <w:pPr>
              <w:pStyle w:val="Style4"/>
              <w:widowControl/>
              <w:spacing w:before="60" w:after="60" w:line="240" w:lineRule="auto"/>
              <w:jc w:val="center"/>
              <w:rPr>
                <w:rStyle w:val="FontStyle14"/>
                <w:sz w:val="22"/>
                <w:szCs w:val="22"/>
                <w:lang w:val="sr-Cyrl-BA" w:eastAsia="sr-Cyrl-CS"/>
              </w:rPr>
            </w:pPr>
            <w:r w:rsidRPr="00C04FE6">
              <w:rPr>
                <w:rStyle w:val="FontStyle14"/>
                <w:sz w:val="22"/>
                <w:szCs w:val="22"/>
                <w:lang w:val="sr-Cyrl-BA" w:eastAsia="sr-Cyrl-CS"/>
              </w:rPr>
              <w:t>24.</w:t>
            </w:r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33B" w:rsidRPr="00C04FE6" w:rsidRDefault="0036133B" w:rsidP="002618D7">
            <w:pPr>
              <w:pStyle w:val="Style5"/>
              <w:widowControl/>
              <w:spacing w:before="60" w:after="60" w:line="178" w:lineRule="exact"/>
              <w:rPr>
                <w:rStyle w:val="FontStyle13"/>
                <w:sz w:val="22"/>
                <w:szCs w:val="22"/>
                <w:lang w:val="sr-Cyrl-BA" w:eastAsia="sr-Cyrl-CS"/>
              </w:rPr>
            </w:pPr>
            <w:r w:rsidRPr="00C04FE6">
              <w:rPr>
                <w:rStyle w:val="FontStyle13"/>
                <w:sz w:val="22"/>
                <w:szCs w:val="22"/>
                <w:lang w:val="sr-Cyrl-BA" w:eastAsia="sr-Cyrl-CS"/>
              </w:rPr>
              <w:t>Тровање цикличним угљоводоницима или њиховим хомолозима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33B" w:rsidRPr="00C04FE6" w:rsidRDefault="0036133B" w:rsidP="002618D7">
            <w:pPr>
              <w:pStyle w:val="Style4"/>
              <w:widowControl/>
              <w:spacing w:before="60" w:after="60" w:line="178" w:lineRule="exact"/>
              <w:rPr>
                <w:rStyle w:val="FontStyle14"/>
                <w:sz w:val="22"/>
                <w:szCs w:val="22"/>
                <w:lang w:val="sr-Cyrl-BA" w:eastAsia="sr-Cyrl-CS"/>
              </w:rPr>
            </w:pPr>
            <w:r w:rsidRPr="00C04FE6">
              <w:rPr>
                <w:rStyle w:val="FontStyle14"/>
                <w:sz w:val="22"/>
                <w:szCs w:val="22"/>
                <w:lang w:val="sr-Cyrl-BA" w:eastAsia="sr-Cyrl-CS"/>
              </w:rPr>
              <w:t>Послови и радна мјеста на којима постоји експозиција цикличним угљоводоницима или њиховим хомолозима (доказ о интензитету и трајању експозиције)</w:t>
            </w:r>
          </w:p>
        </w:tc>
        <w:tc>
          <w:tcPr>
            <w:tcW w:w="3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33B" w:rsidRPr="00C04FE6" w:rsidRDefault="0036133B" w:rsidP="002618D7">
            <w:pPr>
              <w:pStyle w:val="Style4"/>
              <w:widowControl/>
              <w:spacing w:before="60" w:after="60" w:line="178" w:lineRule="exact"/>
              <w:rPr>
                <w:rStyle w:val="FontStyle14"/>
                <w:sz w:val="22"/>
                <w:szCs w:val="22"/>
                <w:lang w:val="sr-Cyrl-BA" w:eastAsia="sr-Cyrl-CS"/>
              </w:rPr>
            </w:pPr>
            <w:r w:rsidRPr="00C04FE6">
              <w:rPr>
                <w:rStyle w:val="FontStyle14"/>
                <w:sz w:val="22"/>
                <w:szCs w:val="22"/>
                <w:lang w:val="sr-Cyrl-BA" w:eastAsia="sr-Cyrl-CS"/>
              </w:rPr>
              <w:t>Клиничка слика тровања са специфичним оштећењима два од сљедећих органа или органских</w:t>
            </w:r>
            <w:r w:rsidR="00A075E0" w:rsidRPr="00C04FE6">
              <w:rPr>
                <w:rStyle w:val="FontStyle14"/>
                <w:sz w:val="22"/>
                <w:szCs w:val="22"/>
                <w:lang w:val="sr-Cyrl-BA" w:eastAsia="sr-Cyrl-CS"/>
              </w:rPr>
              <w:t xml:space="preserve"> система: крв и крвотворни орга</w:t>
            </w:r>
            <w:r w:rsidRPr="00C04FE6">
              <w:rPr>
                <w:rStyle w:val="FontStyle14"/>
                <w:sz w:val="22"/>
                <w:szCs w:val="22"/>
                <w:lang w:val="sr-Cyrl-BA" w:eastAsia="sr-Cyrl-CS"/>
              </w:rPr>
              <w:t>ни, јетра, бубрези и нервни систем</w:t>
            </w:r>
          </w:p>
        </w:tc>
      </w:tr>
      <w:tr w:rsidR="0036133B" w:rsidRPr="00C04FE6" w:rsidTr="00474F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33B" w:rsidRPr="00C04FE6" w:rsidRDefault="0036133B" w:rsidP="002618D7">
            <w:pPr>
              <w:pStyle w:val="Style4"/>
              <w:widowControl/>
              <w:spacing w:before="60" w:after="60" w:line="240" w:lineRule="auto"/>
              <w:jc w:val="center"/>
              <w:rPr>
                <w:rStyle w:val="FontStyle14"/>
                <w:sz w:val="22"/>
                <w:szCs w:val="22"/>
                <w:lang w:val="sr-Cyrl-BA" w:eastAsia="sr-Cyrl-CS"/>
              </w:rPr>
            </w:pPr>
            <w:r w:rsidRPr="00C04FE6">
              <w:rPr>
                <w:rStyle w:val="FontStyle14"/>
                <w:sz w:val="22"/>
                <w:szCs w:val="22"/>
                <w:lang w:val="sr-Cyrl-BA" w:eastAsia="sr-Cyrl-CS"/>
              </w:rPr>
              <w:t>25.</w:t>
            </w:r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33B" w:rsidRPr="00C04FE6" w:rsidRDefault="0036133B" w:rsidP="002618D7">
            <w:pPr>
              <w:pStyle w:val="Style5"/>
              <w:widowControl/>
              <w:spacing w:before="60" w:after="60" w:line="168" w:lineRule="exact"/>
              <w:rPr>
                <w:rStyle w:val="FontStyle13"/>
                <w:sz w:val="22"/>
                <w:szCs w:val="22"/>
                <w:lang w:val="sr-Cyrl-BA" w:eastAsia="sr-Cyrl-CS"/>
              </w:rPr>
            </w:pPr>
            <w:r w:rsidRPr="00C04FE6">
              <w:rPr>
                <w:rStyle w:val="FontStyle13"/>
                <w:sz w:val="22"/>
                <w:szCs w:val="22"/>
                <w:lang w:val="sr-Cyrl-BA" w:eastAsia="sr-Cyrl-CS"/>
              </w:rPr>
              <w:t>Тровање нитро и амино дериватима угљоводоника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33B" w:rsidRPr="00C04FE6" w:rsidRDefault="0036133B" w:rsidP="002618D7">
            <w:pPr>
              <w:pStyle w:val="Style4"/>
              <w:widowControl/>
              <w:spacing w:before="60" w:after="60" w:line="168" w:lineRule="exact"/>
              <w:rPr>
                <w:rStyle w:val="FontStyle14"/>
                <w:sz w:val="22"/>
                <w:szCs w:val="22"/>
                <w:lang w:val="sr-Cyrl-BA" w:eastAsia="sr-Cyrl-CS"/>
              </w:rPr>
            </w:pPr>
            <w:r w:rsidRPr="00C04FE6">
              <w:rPr>
                <w:rStyle w:val="FontStyle14"/>
                <w:sz w:val="22"/>
                <w:szCs w:val="22"/>
                <w:lang w:val="sr-Cyrl-BA" w:eastAsia="sr-Cyrl-CS"/>
              </w:rPr>
              <w:t>Послови и радна мјеста на којима постоји експозиција нитро и амино дериватима угљоводоника или њиховим хомолозима (доказ о интензитету и трајању експозиције)</w:t>
            </w:r>
          </w:p>
        </w:tc>
        <w:tc>
          <w:tcPr>
            <w:tcW w:w="3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33B" w:rsidRPr="00C04FE6" w:rsidRDefault="0036133B" w:rsidP="002618D7">
            <w:pPr>
              <w:pStyle w:val="Style4"/>
              <w:widowControl/>
              <w:spacing w:before="60" w:after="60" w:line="168" w:lineRule="exact"/>
              <w:rPr>
                <w:rStyle w:val="FontStyle14"/>
                <w:sz w:val="22"/>
                <w:szCs w:val="22"/>
                <w:lang w:val="sr-Cyrl-BA" w:eastAsia="sr-Cyrl-CS"/>
              </w:rPr>
            </w:pPr>
            <w:r w:rsidRPr="00C04FE6">
              <w:rPr>
                <w:rStyle w:val="FontStyle14"/>
                <w:sz w:val="22"/>
                <w:szCs w:val="22"/>
                <w:lang w:val="sr-Cyrl-BA" w:eastAsia="sr-Cyrl-CS"/>
              </w:rPr>
              <w:t>Клиничк</w:t>
            </w:r>
            <w:r w:rsidR="00304494" w:rsidRPr="00C04FE6">
              <w:rPr>
                <w:rStyle w:val="FontStyle14"/>
                <w:sz w:val="22"/>
                <w:szCs w:val="22"/>
                <w:lang w:val="sr-Cyrl-BA" w:eastAsia="sr-Cyrl-CS"/>
              </w:rPr>
              <w:t>а слика тровања са појавом ката</w:t>
            </w:r>
            <w:r w:rsidRPr="00C04FE6">
              <w:rPr>
                <w:rStyle w:val="FontStyle14"/>
                <w:sz w:val="22"/>
                <w:szCs w:val="22"/>
                <w:lang w:val="sr-Cyrl-BA" w:eastAsia="sr-Cyrl-CS"/>
              </w:rPr>
              <w:t>ракте или специфична оштећења два од сљедећих органа или органских система: крв и крвотворни органи, јетра, бубрези и нервни систем, кожа</w:t>
            </w:r>
          </w:p>
        </w:tc>
      </w:tr>
      <w:tr w:rsidR="0036133B" w:rsidRPr="00C04FE6" w:rsidTr="00474F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6133B" w:rsidRPr="00C04FE6" w:rsidRDefault="0036133B" w:rsidP="002618D7">
            <w:pPr>
              <w:pStyle w:val="Style4"/>
              <w:widowControl/>
              <w:spacing w:before="60" w:after="60" w:line="240" w:lineRule="auto"/>
              <w:jc w:val="center"/>
              <w:rPr>
                <w:rStyle w:val="FontStyle14"/>
                <w:sz w:val="22"/>
                <w:szCs w:val="22"/>
                <w:lang w:val="sr-Cyrl-BA" w:eastAsia="sr-Cyrl-CS"/>
              </w:rPr>
            </w:pPr>
            <w:r w:rsidRPr="00C04FE6">
              <w:rPr>
                <w:rStyle w:val="FontStyle14"/>
                <w:sz w:val="22"/>
                <w:szCs w:val="22"/>
                <w:lang w:val="sr-Cyrl-BA" w:eastAsia="sr-Cyrl-CS"/>
              </w:rPr>
              <w:t>26.</w:t>
            </w:r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6133B" w:rsidRPr="00C04FE6" w:rsidRDefault="0036133B" w:rsidP="002618D7">
            <w:pPr>
              <w:pStyle w:val="Style5"/>
              <w:widowControl/>
              <w:spacing w:before="60" w:after="60" w:line="168" w:lineRule="exact"/>
              <w:rPr>
                <w:rStyle w:val="FontStyle13"/>
                <w:sz w:val="22"/>
                <w:szCs w:val="22"/>
                <w:lang w:val="sr-Cyrl-BA" w:eastAsia="sr-Cyrl-CS"/>
              </w:rPr>
            </w:pPr>
            <w:r w:rsidRPr="00C04FE6">
              <w:rPr>
                <w:rStyle w:val="FontStyle13"/>
                <w:sz w:val="22"/>
                <w:szCs w:val="22"/>
                <w:lang w:val="sr-Cyrl-BA" w:eastAsia="sr-Cyrl-CS"/>
              </w:rPr>
              <w:t>Тровање халогеним дериватима угљоводоника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6133B" w:rsidRPr="00C04FE6" w:rsidRDefault="0036133B" w:rsidP="002618D7">
            <w:pPr>
              <w:pStyle w:val="Style4"/>
              <w:widowControl/>
              <w:spacing w:before="60" w:after="60" w:line="168" w:lineRule="exact"/>
              <w:rPr>
                <w:rStyle w:val="FontStyle14"/>
                <w:sz w:val="22"/>
                <w:szCs w:val="22"/>
                <w:lang w:val="sr-Cyrl-BA" w:eastAsia="sr-Cyrl-CS"/>
              </w:rPr>
            </w:pPr>
            <w:r w:rsidRPr="00C04FE6">
              <w:rPr>
                <w:rStyle w:val="FontStyle14"/>
                <w:sz w:val="22"/>
                <w:szCs w:val="22"/>
                <w:lang w:val="sr-Cyrl-BA" w:eastAsia="sr-Cyrl-CS"/>
              </w:rPr>
              <w:t>Послови и радна мјеста на којима постоји експозиција халогеним дериватима угљоводоника (доказ о интензитету и трајању експозиције)</w:t>
            </w:r>
          </w:p>
        </w:tc>
        <w:tc>
          <w:tcPr>
            <w:tcW w:w="36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6133B" w:rsidRPr="00C04FE6" w:rsidRDefault="0036133B" w:rsidP="002618D7">
            <w:pPr>
              <w:pStyle w:val="Style4"/>
              <w:widowControl/>
              <w:spacing w:before="60" w:after="60" w:line="168" w:lineRule="exact"/>
              <w:rPr>
                <w:rStyle w:val="FontStyle14"/>
                <w:sz w:val="22"/>
                <w:szCs w:val="22"/>
                <w:lang w:val="sr-Cyrl-BA" w:eastAsia="sr-Cyrl-CS"/>
              </w:rPr>
            </w:pPr>
            <w:r w:rsidRPr="00C04FE6">
              <w:rPr>
                <w:rStyle w:val="FontStyle14"/>
                <w:sz w:val="22"/>
                <w:szCs w:val="22"/>
                <w:lang w:val="sr-Cyrl-BA" w:eastAsia="sr-Cyrl-CS"/>
              </w:rPr>
              <w:t>Клиничк</w:t>
            </w:r>
            <w:r w:rsidR="00304494" w:rsidRPr="00C04FE6">
              <w:rPr>
                <w:rStyle w:val="FontStyle14"/>
                <w:sz w:val="22"/>
                <w:szCs w:val="22"/>
                <w:lang w:val="sr-Cyrl-BA" w:eastAsia="sr-Cyrl-CS"/>
              </w:rPr>
              <w:t>а слика тровања са појавом ката</w:t>
            </w:r>
            <w:r w:rsidRPr="00C04FE6">
              <w:rPr>
                <w:rStyle w:val="FontStyle14"/>
                <w:sz w:val="22"/>
                <w:szCs w:val="22"/>
                <w:lang w:val="sr-Cyrl-BA" w:eastAsia="sr-Cyrl-CS"/>
              </w:rPr>
              <w:t>ракте или специфична оштећења два од сљедећих органа или органских система: крв и крвотворни органи, јетра, бубрези, нервни систем, кожа</w:t>
            </w:r>
          </w:p>
        </w:tc>
      </w:tr>
      <w:tr w:rsidR="0036133B" w:rsidRPr="00C04FE6" w:rsidTr="00474F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33B" w:rsidRPr="00C04FE6" w:rsidRDefault="0036133B" w:rsidP="002618D7">
            <w:pPr>
              <w:pStyle w:val="Style4"/>
              <w:widowControl/>
              <w:spacing w:before="60" w:after="60" w:line="240" w:lineRule="auto"/>
              <w:jc w:val="center"/>
              <w:rPr>
                <w:rStyle w:val="FontStyle14"/>
                <w:sz w:val="22"/>
                <w:szCs w:val="22"/>
                <w:lang w:val="sr-Cyrl-BA" w:eastAsia="sr-Cyrl-CS"/>
              </w:rPr>
            </w:pPr>
            <w:r w:rsidRPr="00C04FE6">
              <w:rPr>
                <w:rStyle w:val="FontStyle14"/>
                <w:sz w:val="22"/>
                <w:szCs w:val="22"/>
                <w:lang w:val="sr-Cyrl-BA" w:eastAsia="sr-Cyrl-CS"/>
              </w:rPr>
              <w:t>27.</w:t>
            </w:r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33B" w:rsidRPr="00C04FE6" w:rsidRDefault="0036133B" w:rsidP="002618D7">
            <w:pPr>
              <w:pStyle w:val="Style5"/>
              <w:widowControl/>
              <w:spacing w:before="60" w:after="60" w:line="178" w:lineRule="exact"/>
              <w:rPr>
                <w:rStyle w:val="FontStyle13"/>
                <w:sz w:val="22"/>
                <w:szCs w:val="22"/>
                <w:lang w:val="sr-Cyrl-BA" w:eastAsia="sr-Cyrl-CS"/>
              </w:rPr>
            </w:pPr>
            <w:r w:rsidRPr="00C04FE6">
              <w:rPr>
                <w:rStyle w:val="FontStyle13"/>
                <w:sz w:val="22"/>
                <w:szCs w:val="22"/>
                <w:lang w:val="sr-Cyrl-BA" w:eastAsia="sr-Cyrl-CS"/>
              </w:rPr>
              <w:t>Тровање</w:t>
            </w:r>
          </w:p>
          <w:p w:rsidR="0036133B" w:rsidRPr="00C04FE6" w:rsidRDefault="0036133B" w:rsidP="002618D7">
            <w:pPr>
              <w:pStyle w:val="Style5"/>
              <w:widowControl/>
              <w:spacing w:before="60" w:after="60" w:line="178" w:lineRule="exact"/>
              <w:rPr>
                <w:rStyle w:val="FontStyle13"/>
                <w:sz w:val="22"/>
                <w:szCs w:val="22"/>
                <w:lang w:val="sr-Cyrl-BA" w:eastAsia="sr-Cyrl-CS"/>
              </w:rPr>
            </w:pPr>
            <w:r w:rsidRPr="00C04FE6">
              <w:rPr>
                <w:rStyle w:val="FontStyle13"/>
                <w:sz w:val="22"/>
                <w:szCs w:val="22"/>
                <w:lang w:val="sr-Cyrl-BA" w:eastAsia="sr-Cyrl-CS"/>
              </w:rPr>
              <w:t>угљен-дисулфидом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33B" w:rsidRPr="00C04FE6" w:rsidRDefault="0036133B" w:rsidP="002618D7">
            <w:pPr>
              <w:pStyle w:val="Style4"/>
              <w:widowControl/>
              <w:spacing w:before="60" w:after="60" w:line="168" w:lineRule="exact"/>
              <w:rPr>
                <w:rStyle w:val="FontStyle14"/>
                <w:sz w:val="22"/>
                <w:szCs w:val="22"/>
                <w:lang w:val="sr-Cyrl-BA" w:eastAsia="sr-Cyrl-CS"/>
              </w:rPr>
            </w:pPr>
            <w:r w:rsidRPr="00C04FE6">
              <w:rPr>
                <w:rStyle w:val="FontStyle14"/>
                <w:sz w:val="22"/>
                <w:szCs w:val="22"/>
                <w:lang w:val="sr-Cyrl-BA" w:eastAsia="sr-Cyrl-CS"/>
              </w:rPr>
              <w:t xml:space="preserve">Послови и радна мјеста на којима </w:t>
            </w:r>
            <w:r w:rsidR="00304494" w:rsidRPr="00C04FE6">
              <w:rPr>
                <w:rStyle w:val="FontStyle14"/>
                <w:sz w:val="22"/>
                <w:szCs w:val="22"/>
                <w:lang w:val="sr-Cyrl-BA" w:eastAsia="sr-Cyrl-CS"/>
              </w:rPr>
              <w:t>постоји експозиција угљен</w:t>
            </w:r>
            <w:r w:rsidR="00511332" w:rsidRPr="00C04FE6">
              <w:rPr>
                <w:rStyle w:val="FontStyle14"/>
                <w:sz w:val="22"/>
                <w:szCs w:val="22"/>
                <w:lang w:val="sr-Cyrl-BA" w:eastAsia="sr-Cyrl-CS"/>
              </w:rPr>
              <w:t>-</w:t>
            </w:r>
            <w:r w:rsidR="00A075E0" w:rsidRPr="00C04FE6">
              <w:rPr>
                <w:rStyle w:val="FontStyle14"/>
                <w:sz w:val="22"/>
                <w:szCs w:val="22"/>
                <w:lang w:val="sr-Cyrl-BA" w:eastAsia="sr-Cyrl-CS"/>
              </w:rPr>
              <w:t>дисул</w:t>
            </w:r>
            <w:r w:rsidRPr="00C04FE6">
              <w:rPr>
                <w:rStyle w:val="FontStyle14"/>
                <w:sz w:val="22"/>
                <w:szCs w:val="22"/>
                <w:lang w:val="sr-Cyrl-BA" w:eastAsia="sr-Cyrl-CS"/>
              </w:rPr>
              <w:t>фи</w:t>
            </w:r>
            <w:r w:rsidR="00304494" w:rsidRPr="00C04FE6">
              <w:rPr>
                <w:rStyle w:val="FontStyle14"/>
                <w:sz w:val="22"/>
                <w:szCs w:val="22"/>
                <w:lang w:val="sr-Cyrl-BA" w:eastAsia="sr-Cyrl-CS"/>
              </w:rPr>
              <w:t>ду (доказ о интензитету и траја</w:t>
            </w:r>
            <w:r w:rsidRPr="00C04FE6">
              <w:rPr>
                <w:rStyle w:val="FontStyle14"/>
                <w:sz w:val="22"/>
                <w:szCs w:val="22"/>
                <w:lang w:val="sr-Cyrl-BA" w:eastAsia="sr-Cyrl-CS"/>
              </w:rPr>
              <w:t>њу експозиције)</w:t>
            </w:r>
          </w:p>
        </w:tc>
        <w:tc>
          <w:tcPr>
            <w:tcW w:w="3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33B" w:rsidRPr="00C04FE6" w:rsidRDefault="0036133B" w:rsidP="002618D7">
            <w:pPr>
              <w:pStyle w:val="Style4"/>
              <w:widowControl/>
              <w:spacing w:before="60" w:after="60" w:line="168" w:lineRule="exact"/>
              <w:rPr>
                <w:rStyle w:val="FontStyle14"/>
                <w:sz w:val="22"/>
                <w:szCs w:val="22"/>
                <w:lang w:val="sr-Cyrl-BA" w:eastAsia="sr-Cyrl-CS"/>
              </w:rPr>
            </w:pPr>
            <w:r w:rsidRPr="00C04FE6">
              <w:rPr>
                <w:rStyle w:val="FontStyle14"/>
                <w:sz w:val="22"/>
                <w:szCs w:val="22"/>
                <w:lang w:val="sr-Cyrl-BA" w:eastAsia="sr-Cyrl-CS"/>
              </w:rPr>
              <w:t>Клиничка слика тровања са специфичним оштећењима два од сљедећих органа или органских система: орган вида, централни нервни систем и периферни нервни систем или три од осталих органа или органских система</w:t>
            </w:r>
          </w:p>
        </w:tc>
      </w:tr>
      <w:tr w:rsidR="0036133B" w:rsidRPr="00C04FE6" w:rsidTr="00474F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6133B" w:rsidRPr="00C04FE6" w:rsidRDefault="0036133B" w:rsidP="002618D7">
            <w:pPr>
              <w:pStyle w:val="Style4"/>
              <w:widowControl/>
              <w:spacing w:before="60" w:after="60" w:line="240" w:lineRule="auto"/>
              <w:jc w:val="center"/>
              <w:rPr>
                <w:rStyle w:val="FontStyle14"/>
                <w:sz w:val="22"/>
                <w:szCs w:val="22"/>
                <w:lang w:val="sr-Cyrl-BA" w:eastAsia="sr-Cyrl-CS"/>
              </w:rPr>
            </w:pPr>
            <w:r w:rsidRPr="00C04FE6">
              <w:rPr>
                <w:rStyle w:val="FontStyle14"/>
                <w:sz w:val="22"/>
                <w:szCs w:val="22"/>
                <w:lang w:val="sr-Cyrl-BA" w:eastAsia="sr-Cyrl-CS"/>
              </w:rPr>
              <w:t>28.</w:t>
            </w:r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33B" w:rsidRPr="00C04FE6" w:rsidRDefault="0036133B" w:rsidP="002618D7">
            <w:pPr>
              <w:pStyle w:val="Style5"/>
              <w:widowControl/>
              <w:spacing w:before="60" w:after="60" w:line="168" w:lineRule="exact"/>
              <w:rPr>
                <w:rStyle w:val="FontStyle13"/>
                <w:sz w:val="22"/>
                <w:szCs w:val="22"/>
                <w:lang w:val="sr-Cyrl-BA" w:eastAsia="sr-Cyrl-CS"/>
              </w:rPr>
            </w:pPr>
            <w:r w:rsidRPr="00C04FE6">
              <w:rPr>
                <w:rStyle w:val="FontStyle13"/>
                <w:sz w:val="22"/>
                <w:szCs w:val="22"/>
                <w:lang w:val="sr-Cyrl-BA" w:eastAsia="sr-Cyrl-CS"/>
              </w:rPr>
              <w:t xml:space="preserve">Тровање алкохолима или </w:t>
            </w:r>
            <w:r w:rsidR="00A075E0" w:rsidRPr="00C04FE6">
              <w:rPr>
                <w:rStyle w:val="FontStyle13"/>
                <w:sz w:val="22"/>
                <w:szCs w:val="22"/>
                <w:lang w:val="sr-Cyrl-BA" w:eastAsia="sr-Cyrl-CS"/>
              </w:rPr>
              <w:t>естрима или етрима или алдехиди</w:t>
            </w:r>
            <w:r w:rsidRPr="00C04FE6">
              <w:rPr>
                <w:rStyle w:val="FontStyle13"/>
                <w:sz w:val="22"/>
                <w:szCs w:val="22"/>
                <w:lang w:val="sr-Cyrl-BA" w:eastAsia="sr-Cyrl-CS"/>
              </w:rPr>
              <w:t>ма или кетонима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33B" w:rsidRPr="00C04FE6" w:rsidRDefault="0036133B" w:rsidP="002618D7">
            <w:pPr>
              <w:pStyle w:val="Style4"/>
              <w:widowControl/>
              <w:spacing w:before="60" w:after="60" w:line="168" w:lineRule="exact"/>
              <w:rPr>
                <w:rStyle w:val="FontStyle14"/>
                <w:sz w:val="22"/>
                <w:szCs w:val="22"/>
                <w:lang w:val="sr-Cyrl-BA" w:eastAsia="sr-Cyrl-CS"/>
              </w:rPr>
            </w:pPr>
            <w:r w:rsidRPr="00C04FE6">
              <w:rPr>
                <w:rStyle w:val="FontStyle14"/>
                <w:sz w:val="22"/>
                <w:szCs w:val="22"/>
                <w:lang w:val="sr-Cyrl-BA" w:eastAsia="sr-Cyrl-CS"/>
              </w:rPr>
              <w:t xml:space="preserve">Послови и радна мјеста на којима постоји експозиција алкохолима </w:t>
            </w:r>
            <w:r w:rsidR="00A075E0" w:rsidRPr="00C04FE6">
              <w:rPr>
                <w:rStyle w:val="FontStyle14"/>
                <w:sz w:val="22"/>
                <w:szCs w:val="22"/>
                <w:lang w:val="sr-Cyrl-BA" w:eastAsia="sr-Cyrl-CS"/>
              </w:rPr>
              <w:t>или естрима или етрима или алде</w:t>
            </w:r>
            <w:r w:rsidRPr="00C04FE6">
              <w:rPr>
                <w:rStyle w:val="FontStyle14"/>
                <w:sz w:val="22"/>
                <w:szCs w:val="22"/>
                <w:lang w:val="sr-Cyrl-BA" w:eastAsia="sr-Cyrl-CS"/>
              </w:rPr>
              <w:t>хидима или кетонима (доказ о интензитету и трајању експозиције)</w:t>
            </w:r>
          </w:p>
        </w:tc>
        <w:tc>
          <w:tcPr>
            <w:tcW w:w="3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33B" w:rsidRPr="00C04FE6" w:rsidRDefault="0036133B" w:rsidP="002618D7">
            <w:pPr>
              <w:pStyle w:val="Style4"/>
              <w:widowControl/>
              <w:spacing w:before="60" w:after="60" w:line="168" w:lineRule="exact"/>
              <w:rPr>
                <w:rStyle w:val="FontStyle14"/>
                <w:sz w:val="22"/>
                <w:szCs w:val="22"/>
                <w:lang w:val="sr-Cyrl-BA" w:eastAsia="sr-Cyrl-CS"/>
              </w:rPr>
            </w:pPr>
            <w:r w:rsidRPr="00C04FE6">
              <w:rPr>
                <w:rStyle w:val="FontStyle14"/>
                <w:sz w:val="22"/>
                <w:szCs w:val="22"/>
                <w:lang w:val="sr-Cyrl-BA" w:eastAsia="sr-Cyrl-CS"/>
              </w:rPr>
              <w:t>Клиничка слика тровања са специфичним оштећењима два од сљедећих органа или органских</w:t>
            </w:r>
            <w:r w:rsidR="00A075E0" w:rsidRPr="00C04FE6">
              <w:rPr>
                <w:rStyle w:val="FontStyle14"/>
                <w:sz w:val="22"/>
                <w:szCs w:val="22"/>
                <w:lang w:val="sr-Cyrl-BA" w:eastAsia="sr-Cyrl-CS"/>
              </w:rPr>
              <w:t xml:space="preserve"> система: крв и крвотворни орга</w:t>
            </w:r>
            <w:r w:rsidRPr="00C04FE6">
              <w:rPr>
                <w:rStyle w:val="FontStyle14"/>
                <w:sz w:val="22"/>
                <w:szCs w:val="22"/>
                <w:lang w:val="sr-Cyrl-BA" w:eastAsia="sr-Cyrl-CS"/>
              </w:rPr>
              <w:t>ни, јетра, бубрези, нервни систем</w:t>
            </w:r>
          </w:p>
        </w:tc>
      </w:tr>
      <w:tr w:rsidR="0036133B" w:rsidRPr="00C04FE6" w:rsidTr="00474F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c>
          <w:tcPr>
            <w:tcW w:w="9911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6670B" w:rsidRPr="00C04FE6" w:rsidRDefault="0036670B" w:rsidP="002618D7">
            <w:pPr>
              <w:pStyle w:val="Style5"/>
              <w:widowControl/>
              <w:spacing w:before="60" w:after="60" w:line="240" w:lineRule="auto"/>
              <w:ind w:hanging="11"/>
              <w:jc w:val="center"/>
              <w:rPr>
                <w:rStyle w:val="FontStyle13"/>
                <w:sz w:val="22"/>
                <w:szCs w:val="22"/>
                <w:lang w:val="sr-Cyrl-BA" w:eastAsia="sr-Cyrl-CS"/>
              </w:rPr>
            </w:pPr>
          </w:p>
          <w:p w:rsidR="0036133B" w:rsidRPr="00C04FE6" w:rsidRDefault="0036133B" w:rsidP="002618D7">
            <w:pPr>
              <w:pStyle w:val="Style5"/>
              <w:widowControl/>
              <w:spacing w:before="60" w:after="60" w:line="240" w:lineRule="auto"/>
              <w:ind w:hanging="11"/>
              <w:jc w:val="center"/>
              <w:rPr>
                <w:rStyle w:val="FontStyle13"/>
                <w:sz w:val="22"/>
                <w:szCs w:val="22"/>
                <w:lang w:val="sr-Cyrl-BA" w:eastAsia="sr-Cyrl-CS"/>
              </w:rPr>
            </w:pPr>
            <w:r w:rsidRPr="00C04FE6">
              <w:rPr>
                <w:rStyle w:val="FontStyle13"/>
                <w:sz w:val="22"/>
                <w:szCs w:val="22"/>
                <w:lang w:val="sr-Cyrl-BA" w:eastAsia="sr-Cyrl-CS"/>
              </w:rPr>
              <w:t>1.4. Пестициди</w:t>
            </w:r>
          </w:p>
        </w:tc>
      </w:tr>
      <w:tr w:rsidR="0036133B" w:rsidRPr="00C04FE6" w:rsidTr="00474F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6133B" w:rsidRPr="00C04FE6" w:rsidRDefault="0036133B" w:rsidP="002618D7">
            <w:pPr>
              <w:pStyle w:val="Style4"/>
              <w:widowControl/>
              <w:spacing w:before="60" w:after="60" w:line="240" w:lineRule="auto"/>
              <w:jc w:val="center"/>
              <w:rPr>
                <w:rStyle w:val="FontStyle14"/>
                <w:sz w:val="22"/>
                <w:szCs w:val="22"/>
                <w:lang w:val="sr-Cyrl-BA" w:eastAsia="sr-Cyrl-CS"/>
              </w:rPr>
            </w:pPr>
            <w:r w:rsidRPr="00C04FE6">
              <w:rPr>
                <w:rStyle w:val="FontStyle14"/>
                <w:sz w:val="22"/>
                <w:szCs w:val="22"/>
                <w:lang w:val="sr-Cyrl-BA" w:eastAsia="sr-Cyrl-CS"/>
              </w:rPr>
              <w:t>29.</w:t>
            </w:r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6133B" w:rsidRPr="00C04FE6" w:rsidRDefault="00511332" w:rsidP="002618D7">
            <w:pPr>
              <w:pStyle w:val="Style5"/>
              <w:widowControl/>
              <w:spacing w:before="60" w:after="60" w:line="178" w:lineRule="exact"/>
              <w:rPr>
                <w:rStyle w:val="FontStyle13"/>
                <w:sz w:val="22"/>
                <w:szCs w:val="22"/>
                <w:lang w:val="sr-Cyrl-BA" w:eastAsia="sr-Cyrl-CS"/>
              </w:rPr>
            </w:pPr>
            <w:r w:rsidRPr="00C04FE6">
              <w:rPr>
                <w:rStyle w:val="FontStyle13"/>
                <w:sz w:val="22"/>
                <w:szCs w:val="22"/>
                <w:lang w:val="sr-Cyrl-BA" w:eastAsia="sr-Cyrl-CS"/>
              </w:rPr>
              <w:t>Тровање пестициди</w:t>
            </w:r>
            <w:r w:rsidR="0036133B" w:rsidRPr="00C04FE6">
              <w:rPr>
                <w:rStyle w:val="FontStyle13"/>
                <w:sz w:val="22"/>
                <w:szCs w:val="22"/>
                <w:lang w:val="sr-Cyrl-BA" w:eastAsia="sr-Cyrl-CS"/>
              </w:rPr>
              <w:t xml:space="preserve">ма који нису </w:t>
            </w:r>
            <w:r w:rsidRPr="00C04FE6">
              <w:rPr>
                <w:rStyle w:val="FontStyle13"/>
                <w:sz w:val="22"/>
                <w:szCs w:val="22"/>
                <w:lang w:val="sr-Cyrl-BA" w:eastAsia="sr-Cyrl-CS"/>
              </w:rPr>
              <w:t>обухваћени под другим тач</w:t>
            </w:r>
            <w:r w:rsidR="0036133B" w:rsidRPr="00C04FE6">
              <w:rPr>
                <w:rStyle w:val="FontStyle13"/>
                <w:sz w:val="22"/>
                <w:szCs w:val="22"/>
                <w:lang w:val="sr-Cyrl-BA" w:eastAsia="sr-Cyrl-CS"/>
              </w:rPr>
              <w:t>кама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6133B" w:rsidRPr="00C04FE6" w:rsidRDefault="0036133B" w:rsidP="002618D7">
            <w:pPr>
              <w:pStyle w:val="Style4"/>
              <w:widowControl/>
              <w:spacing w:before="60" w:after="60" w:line="178" w:lineRule="exact"/>
              <w:rPr>
                <w:rStyle w:val="FontStyle14"/>
                <w:sz w:val="22"/>
                <w:szCs w:val="22"/>
                <w:lang w:val="sr-Cyrl-BA" w:eastAsia="sr-Cyrl-CS"/>
              </w:rPr>
            </w:pPr>
            <w:r w:rsidRPr="00C04FE6">
              <w:rPr>
                <w:rStyle w:val="FontStyle14"/>
                <w:sz w:val="22"/>
                <w:szCs w:val="22"/>
                <w:lang w:val="sr-Cyrl-BA" w:eastAsia="sr-Cyrl-CS"/>
              </w:rPr>
              <w:t>Послови и радна мјеста на којима постоји експозиција пестицидима који нису обухваћени под другим тачкама (доказ о интензитету и трајању експозиције)</w:t>
            </w:r>
          </w:p>
          <w:p w:rsidR="0036670B" w:rsidRPr="00C04FE6" w:rsidRDefault="0036670B" w:rsidP="002618D7">
            <w:pPr>
              <w:pStyle w:val="Style4"/>
              <w:widowControl/>
              <w:spacing w:before="60" w:after="60" w:line="178" w:lineRule="exact"/>
              <w:rPr>
                <w:rStyle w:val="FontStyle14"/>
                <w:sz w:val="22"/>
                <w:szCs w:val="22"/>
                <w:lang w:val="sr-Cyrl-BA" w:eastAsia="sr-Cyrl-CS"/>
              </w:rPr>
            </w:pPr>
          </w:p>
          <w:p w:rsidR="0036670B" w:rsidRPr="00C04FE6" w:rsidRDefault="0036670B" w:rsidP="002618D7">
            <w:pPr>
              <w:pStyle w:val="Style4"/>
              <w:widowControl/>
              <w:spacing w:before="60" w:after="60" w:line="178" w:lineRule="exact"/>
              <w:rPr>
                <w:rStyle w:val="FontStyle14"/>
                <w:sz w:val="22"/>
                <w:szCs w:val="22"/>
                <w:lang w:val="sr-Cyrl-BA" w:eastAsia="sr-Cyrl-CS"/>
              </w:rPr>
            </w:pPr>
          </w:p>
        </w:tc>
        <w:tc>
          <w:tcPr>
            <w:tcW w:w="366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6133B" w:rsidRPr="00C04FE6" w:rsidRDefault="0036133B" w:rsidP="002618D7">
            <w:pPr>
              <w:pStyle w:val="Style4"/>
              <w:widowControl/>
              <w:spacing w:before="60" w:after="60" w:line="178" w:lineRule="exact"/>
              <w:rPr>
                <w:rStyle w:val="FontStyle14"/>
                <w:sz w:val="22"/>
                <w:szCs w:val="22"/>
                <w:lang w:val="sr-Cyrl-BA" w:eastAsia="sr-Cyrl-CS"/>
              </w:rPr>
            </w:pPr>
            <w:r w:rsidRPr="00C04FE6">
              <w:rPr>
                <w:rStyle w:val="FontStyle14"/>
                <w:sz w:val="22"/>
                <w:szCs w:val="22"/>
                <w:lang w:val="sr-Cyrl-BA" w:eastAsia="sr-Cyrl-CS"/>
              </w:rPr>
              <w:t>Клиничка слика тровања са специфичним оштећењим</w:t>
            </w:r>
            <w:r w:rsidR="00B84390" w:rsidRPr="00C04FE6">
              <w:rPr>
                <w:rStyle w:val="FontStyle14"/>
                <w:sz w:val="22"/>
                <w:szCs w:val="22"/>
                <w:lang w:val="sr-Cyrl-BA" w:eastAsia="sr-Cyrl-CS"/>
              </w:rPr>
              <w:t>а два органа или органска систе</w:t>
            </w:r>
            <w:r w:rsidRPr="00C04FE6">
              <w:rPr>
                <w:rStyle w:val="FontStyle14"/>
                <w:sz w:val="22"/>
                <w:szCs w:val="22"/>
                <w:lang w:val="sr-Cyrl-BA" w:eastAsia="sr-Cyrl-CS"/>
              </w:rPr>
              <w:t>ма</w:t>
            </w:r>
          </w:p>
        </w:tc>
      </w:tr>
      <w:tr w:rsidR="0036133B" w:rsidRPr="00C04FE6" w:rsidTr="00474F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c>
          <w:tcPr>
            <w:tcW w:w="991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36133B" w:rsidRPr="00C04FE6" w:rsidRDefault="0036133B" w:rsidP="002618D7">
            <w:pPr>
              <w:pStyle w:val="Style4"/>
              <w:widowControl/>
              <w:spacing w:before="60" w:after="60" w:line="240" w:lineRule="auto"/>
              <w:rPr>
                <w:rStyle w:val="FontStyle14"/>
                <w:sz w:val="22"/>
                <w:szCs w:val="22"/>
                <w:lang w:val="sr-Cyrl-BA" w:eastAsia="sr-Cyrl-CS"/>
              </w:rPr>
            </w:pPr>
          </w:p>
        </w:tc>
      </w:tr>
      <w:tr w:rsidR="0036133B" w:rsidRPr="00C04FE6" w:rsidTr="00474F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c>
          <w:tcPr>
            <w:tcW w:w="9911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33B" w:rsidRPr="00C04FE6" w:rsidRDefault="0036133B" w:rsidP="002618D7">
            <w:pPr>
              <w:pStyle w:val="Style5"/>
              <w:widowControl/>
              <w:spacing w:before="60" w:after="60" w:line="240" w:lineRule="auto"/>
              <w:ind w:hanging="11"/>
              <w:jc w:val="center"/>
              <w:rPr>
                <w:rStyle w:val="FontStyle13"/>
                <w:sz w:val="22"/>
                <w:szCs w:val="22"/>
                <w:lang w:val="sr-Cyrl-BA" w:eastAsia="sr-Cyrl-CS"/>
              </w:rPr>
            </w:pPr>
            <w:r w:rsidRPr="00C04FE6">
              <w:rPr>
                <w:rStyle w:val="FontStyle13"/>
                <w:sz w:val="22"/>
                <w:szCs w:val="22"/>
                <w:lang w:val="sr-Cyrl-BA" w:eastAsia="sr-Cyrl-CS"/>
              </w:rPr>
              <w:lastRenderedPageBreak/>
              <w:t>2. БОЛЕСТИ ПРОУЗРОКОВАНЕ ФИЗИЧКИМ ДЕЈСТВОМ</w:t>
            </w:r>
          </w:p>
        </w:tc>
      </w:tr>
      <w:tr w:rsidR="0036133B" w:rsidRPr="00C04FE6" w:rsidTr="00474F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33B" w:rsidRPr="00C04FE6" w:rsidRDefault="0036133B" w:rsidP="002618D7">
            <w:pPr>
              <w:pStyle w:val="Style4"/>
              <w:widowControl/>
              <w:spacing w:before="60" w:after="60" w:line="240" w:lineRule="auto"/>
              <w:jc w:val="center"/>
              <w:rPr>
                <w:rStyle w:val="FontStyle14"/>
                <w:sz w:val="22"/>
                <w:szCs w:val="22"/>
                <w:lang w:val="sr-Cyrl-BA" w:eastAsia="sr-Cyrl-CS"/>
              </w:rPr>
            </w:pPr>
            <w:r w:rsidRPr="00C04FE6">
              <w:rPr>
                <w:rStyle w:val="FontStyle14"/>
                <w:sz w:val="22"/>
                <w:szCs w:val="22"/>
                <w:lang w:val="sr-Cyrl-BA" w:eastAsia="sr-Cyrl-CS"/>
              </w:rPr>
              <w:t>30.</w:t>
            </w:r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33B" w:rsidRPr="00C04FE6" w:rsidRDefault="0036133B" w:rsidP="002618D7">
            <w:pPr>
              <w:pStyle w:val="Style5"/>
              <w:widowControl/>
              <w:spacing w:before="60" w:after="60" w:line="178" w:lineRule="exact"/>
              <w:rPr>
                <w:rStyle w:val="FontStyle13"/>
                <w:sz w:val="22"/>
                <w:szCs w:val="22"/>
                <w:lang w:val="sr-Cyrl-BA" w:eastAsia="sr-Cyrl-CS"/>
              </w:rPr>
            </w:pPr>
            <w:r w:rsidRPr="00C04FE6">
              <w:rPr>
                <w:rStyle w:val="FontStyle13"/>
                <w:sz w:val="22"/>
                <w:szCs w:val="22"/>
                <w:lang w:val="sr-Cyrl-BA" w:eastAsia="sr-Cyrl-CS"/>
              </w:rPr>
              <w:t>Обо</w:t>
            </w:r>
            <w:r w:rsidR="00511332" w:rsidRPr="00C04FE6">
              <w:rPr>
                <w:rStyle w:val="FontStyle13"/>
                <w:sz w:val="22"/>
                <w:szCs w:val="22"/>
                <w:lang w:val="sr-Cyrl-BA" w:eastAsia="sr-Cyrl-CS"/>
              </w:rPr>
              <w:t>љења изазвана јонизујућим зраче</w:t>
            </w:r>
            <w:r w:rsidRPr="00C04FE6">
              <w:rPr>
                <w:rStyle w:val="FontStyle13"/>
                <w:sz w:val="22"/>
                <w:szCs w:val="22"/>
                <w:lang w:val="sr-Cyrl-BA" w:eastAsia="sr-Cyrl-CS"/>
              </w:rPr>
              <w:t>њем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33B" w:rsidRPr="00C04FE6" w:rsidRDefault="0036133B" w:rsidP="002618D7">
            <w:pPr>
              <w:pStyle w:val="Style4"/>
              <w:widowControl/>
              <w:spacing w:before="60" w:after="60" w:line="178" w:lineRule="exact"/>
              <w:rPr>
                <w:rStyle w:val="FontStyle14"/>
                <w:sz w:val="22"/>
                <w:szCs w:val="22"/>
                <w:lang w:val="sr-Cyrl-BA" w:eastAsia="sr-Cyrl-CS"/>
              </w:rPr>
            </w:pPr>
            <w:r w:rsidRPr="00C04FE6">
              <w:rPr>
                <w:rStyle w:val="FontStyle14"/>
                <w:sz w:val="22"/>
                <w:szCs w:val="22"/>
                <w:lang w:val="sr-Cyrl-BA" w:eastAsia="sr-Cyrl-CS"/>
              </w:rPr>
              <w:t>Послови и радна мјеста на којима постоји експозиција отвореним и затвореним изворима јонизујућег з</w:t>
            </w:r>
            <w:r w:rsidR="00B84390" w:rsidRPr="00C04FE6">
              <w:rPr>
                <w:rStyle w:val="FontStyle14"/>
                <w:sz w:val="22"/>
                <w:szCs w:val="22"/>
                <w:lang w:val="sr-Cyrl-BA" w:eastAsia="sr-Cyrl-CS"/>
              </w:rPr>
              <w:t>рачења (доказ о трајању експози</w:t>
            </w:r>
            <w:r w:rsidRPr="00C04FE6">
              <w:rPr>
                <w:rStyle w:val="FontStyle14"/>
                <w:sz w:val="22"/>
                <w:szCs w:val="22"/>
                <w:lang w:val="sr-Cyrl-BA" w:eastAsia="sr-Cyrl-CS"/>
              </w:rPr>
              <w:t>ци</w:t>
            </w:r>
            <w:r w:rsidR="00B84390" w:rsidRPr="00C04FE6">
              <w:rPr>
                <w:rStyle w:val="FontStyle14"/>
                <w:sz w:val="22"/>
                <w:szCs w:val="22"/>
                <w:lang w:val="sr-Cyrl-BA" w:eastAsia="sr-Cyrl-CS"/>
              </w:rPr>
              <w:t>је најмање пет година и интензи</w:t>
            </w:r>
            <w:r w:rsidRPr="00C04FE6">
              <w:rPr>
                <w:rStyle w:val="FontStyle14"/>
                <w:sz w:val="22"/>
                <w:szCs w:val="22"/>
                <w:lang w:val="sr-Cyrl-BA" w:eastAsia="sr-Cyrl-CS"/>
              </w:rPr>
              <w:t>т</w:t>
            </w:r>
            <w:r w:rsidR="00B84390" w:rsidRPr="00C04FE6">
              <w:rPr>
                <w:rStyle w:val="FontStyle14"/>
                <w:sz w:val="22"/>
                <w:szCs w:val="22"/>
                <w:lang w:val="sr-Cyrl-BA" w:eastAsia="sr-Cyrl-CS"/>
              </w:rPr>
              <w:t>ету експозиције, личном биодози</w:t>
            </w:r>
            <w:r w:rsidR="00304494" w:rsidRPr="00C04FE6">
              <w:rPr>
                <w:rStyle w:val="FontStyle14"/>
                <w:sz w:val="22"/>
                <w:szCs w:val="22"/>
                <w:lang w:val="sr-Cyrl-BA" w:eastAsia="sr-Cyrl-CS"/>
              </w:rPr>
              <w:t>метријом или мјерењем радиоак</w:t>
            </w:r>
            <w:r w:rsidRPr="00C04FE6">
              <w:rPr>
                <w:rStyle w:val="FontStyle14"/>
                <w:sz w:val="22"/>
                <w:szCs w:val="22"/>
                <w:lang w:val="sr-Cyrl-BA" w:eastAsia="sr-Cyrl-CS"/>
              </w:rPr>
              <w:t>тивности урина)</w:t>
            </w:r>
          </w:p>
        </w:tc>
        <w:tc>
          <w:tcPr>
            <w:tcW w:w="3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33B" w:rsidRPr="00C04FE6" w:rsidRDefault="0036133B" w:rsidP="002618D7">
            <w:pPr>
              <w:pStyle w:val="Style4"/>
              <w:widowControl/>
              <w:spacing w:before="60" w:after="60" w:line="178" w:lineRule="exact"/>
              <w:rPr>
                <w:rStyle w:val="FontStyle14"/>
                <w:sz w:val="22"/>
                <w:szCs w:val="22"/>
                <w:lang w:val="sr-Cyrl-BA" w:eastAsia="sr-Cyrl-CS"/>
              </w:rPr>
            </w:pPr>
            <w:r w:rsidRPr="00C04FE6">
              <w:rPr>
                <w:rStyle w:val="FontStyle14"/>
                <w:sz w:val="22"/>
                <w:szCs w:val="22"/>
                <w:lang w:val="sr-Cyrl-BA" w:eastAsia="sr-Cyrl-CS"/>
              </w:rPr>
              <w:t>Клиничк</w:t>
            </w:r>
            <w:r w:rsidR="00304494" w:rsidRPr="00C04FE6">
              <w:rPr>
                <w:rStyle w:val="FontStyle14"/>
                <w:sz w:val="22"/>
                <w:szCs w:val="22"/>
                <w:lang w:val="sr-Cyrl-BA" w:eastAsia="sr-Cyrl-CS"/>
              </w:rPr>
              <w:t>а слика са морфолошким и функци</w:t>
            </w:r>
            <w:r w:rsidRPr="00C04FE6">
              <w:rPr>
                <w:rStyle w:val="FontStyle14"/>
                <w:sz w:val="22"/>
                <w:szCs w:val="22"/>
                <w:lang w:val="sr-Cyrl-BA" w:eastAsia="sr-Cyrl-CS"/>
              </w:rPr>
              <w:t>оналним промјенама у крви и крвотворним органима</w:t>
            </w:r>
            <w:r w:rsidR="00B84390" w:rsidRPr="00C04FE6">
              <w:rPr>
                <w:rStyle w:val="FontStyle14"/>
                <w:sz w:val="22"/>
                <w:szCs w:val="22"/>
                <w:lang w:val="sr-Cyrl-BA" w:eastAsia="sr-Cyrl-CS"/>
              </w:rPr>
              <w:t xml:space="preserve"> или кожи (улцерозни радиодерма</w:t>
            </w:r>
            <w:r w:rsidRPr="00C04FE6">
              <w:rPr>
                <w:rStyle w:val="FontStyle14"/>
                <w:sz w:val="22"/>
                <w:szCs w:val="22"/>
                <w:lang w:val="sr-Cyrl-BA" w:eastAsia="sr-Cyrl-CS"/>
              </w:rPr>
              <w:t>титис) или очног сочива (катаракта) или хипотир</w:t>
            </w:r>
            <w:r w:rsidR="00B84390" w:rsidRPr="00C04FE6">
              <w:rPr>
                <w:rStyle w:val="FontStyle14"/>
                <w:sz w:val="22"/>
                <w:szCs w:val="22"/>
                <w:lang w:val="sr-Cyrl-BA" w:eastAsia="sr-Cyrl-CS"/>
              </w:rPr>
              <w:t>е</w:t>
            </w:r>
            <w:r w:rsidRPr="00C04FE6">
              <w:rPr>
                <w:rStyle w:val="FontStyle14"/>
                <w:sz w:val="22"/>
                <w:szCs w:val="22"/>
                <w:lang w:val="sr-Cyrl-BA" w:eastAsia="sr-Cyrl-CS"/>
              </w:rPr>
              <w:t>оза изазвана радиоактивним јодом</w:t>
            </w:r>
          </w:p>
        </w:tc>
      </w:tr>
      <w:tr w:rsidR="0036133B" w:rsidRPr="00C04FE6" w:rsidTr="00474F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33B" w:rsidRPr="00C04FE6" w:rsidRDefault="0036133B" w:rsidP="002618D7">
            <w:pPr>
              <w:pStyle w:val="Style4"/>
              <w:widowControl/>
              <w:spacing w:before="60" w:after="60" w:line="240" w:lineRule="auto"/>
              <w:jc w:val="center"/>
              <w:rPr>
                <w:rStyle w:val="FontStyle14"/>
                <w:sz w:val="22"/>
                <w:szCs w:val="22"/>
                <w:lang w:val="sr-Cyrl-BA" w:eastAsia="sr-Cyrl-CS"/>
              </w:rPr>
            </w:pPr>
            <w:r w:rsidRPr="00C04FE6">
              <w:rPr>
                <w:rStyle w:val="FontStyle14"/>
                <w:sz w:val="22"/>
                <w:szCs w:val="22"/>
                <w:lang w:val="sr-Cyrl-BA" w:eastAsia="sr-Cyrl-CS"/>
              </w:rPr>
              <w:t>31.</w:t>
            </w:r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33B" w:rsidRPr="00C04FE6" w:rsidRDefault="0036133B" w:rsidP="002618D7">
            <w:pPr>
              <w:pStyle w:val="Style5"/>
              <w:widowControl/>
              <w:spacing w:before="60" w:after="60" w:line="178" w:lineRule="exact"/>
              <w:rPr>
                <w:rStyle w:val="FontStyle13"/>
                <w:sz w:val="22"/>
                <w:szCs w:val="22"/>
                <w:lang w:val="sr-Cyrl-BA" w:eastAsia="sr-Cyrl-CS"/>
              </w:rPr>
            </w:pPr>
            <w:r w:rsidRPr="00C04FE6">
              <w:rPr>
                <w:rStyle w:val="FontStyle13"/>
                <w:sz w:val="22"/>
                <w:szCs w:val="22"/>
                <w:lang w:val="sr-Cyrl-BA" w:eastAsia="sr-Cyrl-CS"/>
              </w:rPr>
              <w:t>Обоље</w:t>
            </w:r>
            <w:r w:rsidR="00511332" w:rsidRPr="00C04FE6">
              <w:rPr>
                <w:rStyle w:val="FontStyle13"/>
                <w:sz w:val="22"/>
                <w:szCs w:val="22"/>
                <w:lang w:val="sr-Cyrl-BA" w:eastAsia="sr-Cyrl-CS"/>
              </w:rPr>
              <w:t>ња изазвана нејонизујућим зраче</w:t>
            </w:r>
            <w:r w:rsidRPr="00C04FE6">
              <w:rPr>
                <w:rStyle w:val="FontStyle13"/>
                <w:sz w:val="22"/>
                <w:szCs w:val="22"/>
                <w:lang w:val="sr-Cyrl-BA" w:eastAsia="sr-Cyrl-CS"/>
              </w:rPr>
              <w:t>њем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33B" w:rsidRPr="00C04FE6" w:rsidRDefault="0036133B" w:rsidP="002618D7">
            <w:pPr>
              <w:pStyle w:val="Style4"/>
              <w:widowControl/>
              <w:spacing w:before="60" w:after="60" w:line="178" w:lineRule="exact"/>
              <w:rPr>
                <w:rStyle w:val="FontStyle14"/>
                <w:sz w:val="22"/>
                <w:szCs w:val="22"/>
                <w:lang w:val="sr-Cyrl-BA" w:eastAsia="sr-Cyrl-CS"/>
              </w:rPr>
            </w:pPr>
            <w:r w:rsidRPr="00C04FE6">
              <w:rPr>
                <w:rStyle w:val="FontStyle14"/>
                <w:sz w:val="22"/>
                <w:szCs w:val="22"/>
                <w:lang w:val="sr-Cyrl-BA" w:eastAsia="sr-Cyrl-CS"/>
              </w:rPr>
              <w:t>Послови и радна мјеста на којима постоји експозиција нејонизујућем зрачењу (доказ о интензитету и трајању експозиције, најмање пет година)</w:t>
            </w:r>
          </w:p>
        </w:tc>
        <w:tc>
          <w:tcPr>
            <w:tcW w:w="3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33B" w:rsidRPr="00C04FE6" w:rsidRDefault="0036133B" w:rsidP="002618D7">
            <w:pPr>
              <w:pStyle w:val="Style4"/>
              <w:widowControl/>
              <w:spacing w:before="60" w:after="60" w:line="178" w:lineRule="exact"/>
              <w:rPr>
                <w:rStyle w:val="FontStyle14"/>
                <w:sz w:val="22"/>
                <w:szCs w:val="22"/>
                <w:lang w:val="sr-Cyrl-BA" w:eastAsia="sr-Cyrl-CS"/>
              </w:rPr>
            </w:pPr>
            <w:r w:rsidRPr="00C04FE6">
              <w:rPr>
                <w:rStyle w:val="FontStyle14"/>
                <w:sz w:val="22"/>
                <w:szCs w:val="22"/>
                <w:lang w:val="sr-Cyrl-BA" w:eastAsia="sr-Cyrl-CS"/>
              </w:rPr>
              <w:t>Морфолошке и функционалне промјене на органу вида (катаракта)</w:t>
            </w:r>
          </w:p>
        </w:tc>
      </w:tr>
      <w:tr w:rsidR="0036133B" w:rsidRPr="00C04FE6" w:rsidTr="00474F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33B" w:rsidRPr="00C04FE6" w:rsidRDefault="0036133B" w:rsidP="002618D7">
            <w:pPr>
              <w:pStyle w:val="Style4"/>
              <w:widowControl/>
              <w:spacing w:before="60" w:after="60" w:line="240" w:lineRule="auto"/>
              <w:jc w:val="center"/>
              <w:rPr>
                <w:rStyle w:val="FontStyle14"/>
                <w:sz w:val="22"/>
                <w:szCs w:val="22"/>
                <w:lang w:val="sr-Cyrl-BA" w:eastAsia="sr-Cyrl-CS"/>
              </w:rPr>
            </w:pPr>
            <w:r w:rsidRPr="00C04FE6">
              <w:rPr>
                <w:rStyle w:val="FontStyle14"/>
                <w:sz w:val="22"/>
                <w:szCs w:val="22"/>
                <w:lang w:val="sr-Cyrl-BA" w:eastAsia="sr-Cyrl-CS"/>
              </w:rPr>
              <w:t>32.</w:t>
            </w:r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33B" w:rsidRPr="00C04FE6" w:rsidRDefault="0036133B" w:rsidP="002618D7">
            <w:pPr>
              <w:pStyle w:val="Style5"/>
              <w:widowControl/>
              <w:spacing w:before="60" w:after="60" w:line="178" w:lineRule="exact"/>
              <w:rPr>
                <w:rStyle w:val="FontStyle13"/>
                <w:sz w:val="22"/>
                <w:szCs w:val="22"/>
                <w:lang w:val="sr-Cyrl-BA" w:eastAsia="sr-Cyrl-CS"/>
              </w:rPr>
            </w:pPr>
            <w:r w:rsidRPr="00C04FE6">
              <w:rPr>
                <w:rStyle w:val="FontStyle13"/>
                <w:sz w:val="22"/>
                <w:szCs w:val="22"/>
                <w:lang w:val="sr-Cyrl-BA" w:eastAsia="sr-Cyrl-CS"/>
              </w:rPr>
              <w:t>Обо</w:t>
            </w:r>
            <w:r w:rsidR="00511332" w:rsidRPr="00C04FE6">
              <w:rPr>
                <w:rStyle w:val="FontStyle13"/>
                <w:sz w:val="22"/>
                <w:szCs w:val="22"/>
                <w:lang w:val="sr-Cyrl-BA" w:eastAsia="sr-Cyrl-CS"/>
              </w:rPr>
              <w:t>љења изазвана повишеним или сни</w:t>
            </w:r>
            <w:r w:rsidRPr="00C04FE6">
              <w:rPr>
                <w:rStyle w:val="FontStyle13"/>
                <w:sz w:val="22"/>
                <w:szCs w:val="22"/>
                <w:lang w:val="sr-Cyrl-BA" w:eastAsia="sr-Cyrl-CS"/>
              </w:rPr>
              <w:t>женим атмосферским притиском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33B" w:rsidRPr="00C04FE6" w:rsidRDefault="0036133B" w:rsidP="002618D7">
            <w:pPr>
              <w:pStyle w:val="Style4"/>
              <w:widowControl/>
              <w:spacing w:before="60" w:after="60" w:line="178" w:lineRule="exact"/>
              <w:rPr>
                <w:rStyle w:val="FontStyle14"/>
                <w:sz w:val="22"/>
                <w:szCs w:val="22"/>
                <w:lang w:val="sr-Cyrl-BA" w:eastAsia="sr-Cyrl-CS"/>
              </w:rPr>
            </w:pPr>
            <w:r w:rsidRPr="00C04FE6">
              <w:rPr>
                <w:rStyle w:val="FontStyle14"/>
                <w:sz w:val="22"/>
                <w:szCs w:val="22"/>
                <w:lang w:val="sr-Cyrl-BA" w:eastAsia="sr-Cyrl-CS"/>
              </w:rPr>
              <w:t>Послови и радна мјеста кесонаца, р</w:t>
            </w:r>
            <w:r w:rsidR="00B84390" w:rsidRPr="00C04FE6">
              <w:rPr>
                <w:rStyle w:val="FontStyle14"/>
                <w:sz w:val="22"/>
                <w:szCs w:val="22"/>
                <w:lang w:val="sr-Cyrl-BA" w:eastAsia="sr-Cyrl-CS"/>
              </w:rPr>
              <w:t>онилаца и летачког особља (докази о понављаним наглим декомпре</w:t>
            </w:r>
            <w:r w:rsidRPr="00C04FE6">
              <w:rPr>
                <w:rStyle w:val="FontStyle14"/>
                <w:sz w:val="22"/>
                <w:szCs w:val="22"/>
                <w:lang w:val="sr-Cyrl-BA" w:eastAsia="sr-Cyrl-CS"/>
              </w:rPr>
              <w:t>сијама)</w:t>
            </w:r>
          </w:p>
        </w:tc>
        <w:tc>
          <w:tcPr>
            <w:tcW w:w="3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33B" w:rsidRPr="00C04FE6" w:rsidRDefault="0036133B" w:rsidP="002618D7">
            <w:pPr>
              <w:pStyle w:val="Style4"/>
              <w:widowControl/>
              <w:spacing w:before="60" w:after="60" w:line="178" w:lineRule="exact"/>
              <w:rPr>
                <w:rStyle w:val="FontStyle14"/>
                <w:sz w:val="22"/>
                <w:szCs w:val="22"/>
                <w:lang w:val="sr-Cyrl-BA" w:eastAsia="sr-Cyrl-CS"/>
              </w:rPr>
            </w:pPr>
            <w:r w:rsidRPr="00C04FE6">
              <w:rPr>
                <w:rStyle w:val="FontStyle14"/>
                <w:sz w:val="22"/>
                <w:szCs w:val="22"/>
                <w:lang w:val="sr-Cyrl-BA" w:eastAsia="sr-Cyrl-CS"/>
              </w:rPr>
              <w:t>Понављање ваздушне емболије и испади функције централног нервног система или миокарда или плућа или коштаног система</w:t>
            </w:r>
          </w:p>
        </w:tc>
      </w:tr>
      <w:tr w:rsidR="0036133B" w:rsidRPr="00C04FE6" w:rsidTr="00474F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33B" w:rsidRPr="00C04FE6" w:rsidRDefault="0036133B" w:rsidP="002618D7">
            <w:pPr>
              <w:pStyle w:val="Style4"/>
              <w:widowControl/>
              <w:spacing w:before="60" w:after="60" w:line="240" w:lineRule="auto"/>
              <w:jc w:val="center"/>
              <w:rPr>
                <w:rStyle w:val="FontStyle14"/>
                <w:sz w:val="22"/>
                <w:szCs w:val="22"/>
                <w:lang w:val="sr-Cyrl-BA" w:eastAsia="sr-Cyrl-CS"/>
              </w:rPr>
            </w:pPr>
            <w:r w:rsidRPr="00C04FE6">
              <w:rPr>
                <w:rStyle w:val="FontStyle14"/>
                <w:sz w:val="22"/>
                <w:szCs w:val="22"/>
                <w:lang w:val="sr-Cyrl-BA" w:eastAsia="sr-Cyrl-CS"/>
              </w:rPr>
              <w:t>33.</w:t>
            </w:r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33B" w:rsidRPr="00C04FE6" w:rsidRDefault="00B84390" w:rsidP="002618D7">
            <w:pPr>
              <w:pStyle w:val="Style5"/>
              <w:widowControl/>
              <w:spacing w:before="60" w:after="60" w:line="178" w:lineRule="exact"/>
              <w:rPr>
                <w:rStyle w:val="FontStyle13"/>
                <w:sz w:val="22"/>
                <w:szCs w:val="22"/>
                <w:lang w:val="sr-Cyrl-BA" w:eastAsia="sr-Cyrl-CS"/>
              </w:rPr>
            </w:pPr>
            <w:r w:rsidRPr="00C04FE6">
              <w:rPr>
                <w:rStyle w:val="FontStyle13"/>
                <w:sz w:val="22"/>
                <w:szCs w:val="22"/>
                <w:lang w:val="sr-Cyrl-BA" w:eastAsia="sr-Cyrl-CS"/>
              </w:rPr>
              <w:t>Оштећења слуха</w:t>
            </w:r>
            <w:r w:rsidRPr="00C04FE6">
              <w:rPr>
                <w:rStyle w:val="FontStyle13"/>
                <w:color w:val="FF0000"/>
                <w:sz w:val="22"/>
                <w:szCs w:val="22"/>
                <w:lang w:val="sr-Cyrl-BA" w:eastAsia="sr-Cyrl-CS"/>
              </w:rPr>
              <w:t xml:space="preserve"> </w:t>
            </w:r>
            <w:r w:rsidR="0036133B" w:rsidRPr="00C04FE6">
              <w:rPr>
                <w:rStyle w:val="FontStyle13"/>
                <w:sz w:val="22"/>
                <w:szCs w:val="22"/>
                <w:lang w:val="sr-Cyrl-BA" w:eastAsia="sr-Cyrl-CS"/>
              </w:rPr>
              <w:t>изазвана буком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33B" w:rsidRPr="00C04FE6" w:rsidRDefault="0036133B" w:rsidP="002618D7">
            <w:pPr>
              <w:pStyle w:val="Style4"/>
              <w:widowControl/>
              <w:spacing w:before="60" w:after="60" w:line="178" w:lineRule="exact"/>
              <w:rPr>
                <w:rStyle w:val="FontStyle14"/>
                <w:sz w:val="22"/>
                <w:szCs w:val="22"/>
                <w:lang w:val="sr-Cyrl-BA" w:eastAsia="sr-Cyrl-CS"/>
              </w:rPr>
            </w:pPr>
            <w:r w:rsidRPr="00C04FE6">
              <w:rPr>
                <w:rStyle w:val="FontStyle14"/>
                <w:sz w:val="22"/>
                <w:szCs w:val="22"/>
                <w:lang w:val="sr-Cyrl-BA" w:eastAsia="sr-Cyrl-CS"/>
              </w:rPr>
              <w:t xml:space="preserve">Послови и радна мјеста на којима </w:t>
            </w:r>
            <w:r w:rsidR="00775797" w:rsidRPr="00C04FE6">
              <w:rPr>
                <w:rStyle w:val="FontStyle14"/>
                <w:sz w:val="22"/>
                <w:szCs w:val="22"/>
                <w:lang w:val="sr-Cyrl-BA" w:eastAsia="sr-Cyrl-CS"/>
              </w:rPr>
              <w:t>постоји изложеност</w:t>
            </w:r>
            <w:r w:rsidRPr="00C04FE6">
              <w:rPr>
                <w:rStyle w:val="FontStyle14"/>
                <w:sz w:val="22"/>
                <w:szCs w:val="22"/>
                <w:lang w:val="sr-Cyrl-BA" w:eastAsia="sr-Cyrl-CS"/>
              </w:rPr>
              <w:t xml:space="preserve"> </w:t>
            </w:r>
            <w:r w:rsidR="00775797" w:rsidRPr="00C04FE6">
              <w:rPr>
                <w:rStyle w:val="FontStyle14"/>
                <w:sz w:val="22"/>
                <w:szCs w:val="22"/>
                <w:lang w:val="sr-Cyrl-BA" w:eastAsia="sr-Cyrl-CS"/>
              </w:rPr>
              <w:t>буци</w:t>
            </w:r>
            <w:r w:rsidRPr="00C04FE6">
              <w:rPr>
                <w:rStyle w:val="FontStyle14"/>
                <w:sz w:val="22"/>
                <w:szCs w:val="22"/>
                <w:lang w:val="sr-Cyrl-BA" w:eastAsia="sr-Cyrl-CS"/>
              </w:rPr>
              <w:t xml:space="preserve"> преко дозвољеног нивоа</w:t>
            </w:r>
            <w:r w:rsidR="00882F94" w:rsidRPr="00C04FE6">
              <w:rPr>
                <w:rStyle w:val="FontStyle14"/>
                <w:sz w:val="22"/>
                <w:szCs w:val="22"/>
                <w:lang w:val="sr-Cyrl-BA" w:eastAsia="sr-Cyrl-CS"/>
              </w:rPr>
              <w:t xml:space="preserve"> </w:t>
            </w:r>
            <w:r w:rsidRPr="00C04FE6">
              <w:rPr>
                <w:rStyle w:val="FontStyle14"/>
                <w:sz w:val="22"/>
                <w:szCs w:val="22"/>
                <w:lang w:val="sr-Cyrl-BA" w:eastAsia="sr-Cyrl-CS"/>
              </w:rPr>
              <w:t>(доказ о трајању и интензитету експозиције)</w:t>
            </w:r>
          </w:p>
        </w:tc>
        <w:tc>
          <w:tcPr>
            <w:tcW w:w="3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33B" w:rsidRPr="00C04FE6" w:rsidRDefault="0036133B" w:rsidP="002618D7">
            <w:pPr>
              <w:pStyle w:val="Style4"/>
              <w:widowControl/>
              <w:spacing w:before="60" w:after="60" w:line="178" w:lineRule="exact"/>
              <w:rPr>
                <w:rStyle w:val="FontStyle14"/>
                <w:sz w:val="22"/>
                <w:szCs w:val="22"/>
                <w:lang w:val="sr-Cyrl-BA" w:eastAsia="sr-Cyrl-CS"/>
              </w:rPr>
            </w:pPr>
            <w:r w:rsidRPr="00C04FE6">
              <w:rPr>
                <w:rStyle w:val="FontStyle14"/>
                <w:sz w:val="22"/>
                <w:szCs w:val="22"/>
                <w:lang w:val="sr-Cyrl-BA" w:eastAsia="sr-Cyrl-CS"/>
              </w:rPr>
              <w:t xml:space="preserve">Обострано перцептивно оштећење слуха преко 30% по </w:t>
            </w:r>
            <w:r w:rsidR="00775797" w:rsidRPr="00C04FE6">
              <w:rPr>
                <w:rStyle w:val="FontStyle14"/>
                <w:sz w:val="22"/>
                <w:szCs w:val="22"/>
                <w:lang w:val="sr-Cyrl-BA" w:eastAsia="sr-Cyrl-CS"/>
              </w:rPr>
              <w:t>Фовлер</w:t>
            </w:r>
            <w:r w:rsidRPr="00C04FE6">
              <w:rPr>
                <w:rStyle w:val="FontStyle14"/>
                <w:sz w:val="22"/>
                <w:szCs w:val="22"/>
                <w:lang w:val="sr-Cyrl-BA" w:eastAsia="sr-Cyrl-CS"/>
              </w:rPr>
              <w:t xml:space="preserve"> тесту</w:t>
            </w:r>
            <w:r w:rsidR="00E914CD" w:rsidRPr="00C04FE6">
              <w:rPr>
                <w:rStyle w:val="FontStyle14"/>
                <w:sz w:val="22"/>
                <w:szCs w:val="22"/>
                <w:lang w:val="sr-Cyrl-BA" w:eastAsia="sr-Cyrl-CS"/>
              </w:rPr>
              <w:t xml:space="preserve"> (Fowler)</w:t>
            </w:r>
            <w:r w:rsidR="007B4AA0" w:rsidRPr="00C04FE6">
              <w:rPr>
                <w:rStyle w:val="FontStyle14"/>
                <w:sz w:val="22"/>
                <w:szCs w:val="22"/>
                <w:lang w:val="sr-Cyrl-BA" w:eastAsia="sr-Cyrl-CS"/>
              </w:rPr>
              <w:t>.</w:t>
            </w:r>
            <w:r w:rsidRPr="00C04FE6">
              <w:rPr>
                <w:rStyle w:val="FontStyle14"/>
                <w:sz w:val="22"/>
                <w:szCs w:val="22"/>
                <w:lang w:val="sr-Cyrl-BA" w:eastAsia="sr-Cyrl-CS"/>
              </w:rPr>
              <w:t xml:space="preserve"> Доказ о нормалном слуху прије експозиције </w:t>
            </w:r>
            <w:r w:rsidR="00E914CD" w:rsidRPr="00C04FE6">
              <w:rPr>
                <w:rStyle w:val="FontStyle14"/>
                <w:sz w:val="22"/>
                <w:szCs w:val="22"/>
                <w:lang w:val="sr-Cyrl-BA" w:eastAsia="sr-Cyrl-CS"/>
              </w:rPr>
              <w:t xml:space="preserve">буци </w:t>
            </w:r>
            <w:r w:rsidRPr="00C04FE6">
              <w:rPr>
                <w:rStyle w:val="FontStyle14"/>
                <w:sz w:val="22"/>
                <w:szCs w:val="22"/>
                <w:lang w:val="sr-Cyrl-BA" w:eastAsia="sr-Cyrl-CS"/>
              </w:rPr>
              <w:t xml:space="preserve"> и о прогресији оштећења слуха током рада у буци</w:t>
            </w:r>
          </w:p>
        </w:tc>
      </w:tr>
      <w:tr w:rsidR="0036133B" w:rsidRPr="00C04FE6" w:rsidTr="00474F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33B" w:rsidRPr="00C04FE6" w:rsidRDefault="0036133B" w:rsidP="002618D7">
            <w:pPr>
              <w:pStyle w:val="Style4"/>
              <w:widowControl/>
              <w:spacing w:before="60" w:after="60" w:line="240" w:lineRule="auto"/>
              <w:jc w:val="center"/>
              <w:rPr>
                <w:rStyle w:val="FontStyle14"/>
                <w:sz w:val="22"/>
                <w:szCs w:val="22"/>
                <w:lang w:val="sr-Cyrl-BA" w:eastAsia="sr-Cyrl-CS"/>
              </w:rPr>
            </w:pPr>
            <w:r w:rsidRPr="00C04FE6">
              <w:rPr>
                <w:rStyle w:val="FontStyle14"/>
                <w:sz w:val="22"/>
                <w:szCs w:val="22"/>
                <w:lang w:val="sr-Cyrl-BA" w:eastAsia="sr-Cyrl-CS"/>
              </w:rPr>
              <w:t>34.</w:t>
            </w:r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33B" w:rsidRPr="00C04FE6" w:rsidRDefault="0036133B" w:rsidP="002618D7">
            <w:pPr>
              <w:pStyle w:val="Style5"/>
              <w:widowControl/>
              <w:spacing w:before="60" w:after="60" w:line="178" w:lineRule="exact"/>
              <w:rPr>
                <w:rStyle w:val="FontStyle13"/>
                <w:sz w:val="22"/>
                <w:szCs w:val="22"/>
                <w:lang w:val="sr-Cyrl-BA" w:eastAsia="sr-Cyrl-CS"/>
              </w:rPr>
            </w:pPr>
            <w:r w:rsidRPr="00C04FE6">
              <w:rPr>
                <w:rStyle w:val="FontStyle13"/>
                <w:sz w:val="22"/>
                <w:szCs w:val="22"/>
                <w:lang w:val="sr-Cyrl-BA" w:eastAsia="sr-Cyrl-CS"/>
              </w:rPr>
              <w:t>Обољења изазвана вибрацијама које се преносе на руке или на цијело тијело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33B" w:rsidRPr="00C04FE6" w:rsidRDefault="0036133B" w:rsidP="00D56DC1">
            <w:pPr>
              <w:pStyle w:val="Style4"/>
              <w:widowControl/>
              <w:spacing w:before="60" w:after="60" w:line="178" w:lineRule="exact"/>
              <w:rPr>
                <w:rStyle w:val="FontStyle14"/>
                <w:sz w:val="22"/>
                <w:szCs w:val="22"/>
                <w:lang w:val="sr-Cyrl-BA" w:eastAsia="sr-Cyrl-CS"/>
              </w:rPr>
            </w:pPr>
            <w:r w:rsidRPr="00C04FE6">
              <w:rPr>
                <w:rStyle w:val="FontStyle14"/>
                <w:sz w:val="22"/>
                <w:szCs w:val="22"/>
                <w:lang w:val="sr-Cyrl-BA" w:eastAsia="sr-Cyrl-CS"/>
              </w:rPr>
              <w:t>Послови и радна мјеста на којима постоји експозициј</w:t>
            </w:r>
            <w:r w:rsidR="00E914CD" w:rsidRPr="00C04FE6">
              <w:rPr>
                <w:rStyle w:val="FontStyle14"/>
                <w:sz w:val="22"/>
                <w:szCs w:val="22"/>
                <w:lang w:val="sr-Cyrl-BA" w:eastAsia="sr-Cyrl-CS"/>
              </w:rPr>
              <w:t xml:space="preserve">а </w:t>
            </w:r>
            <w:r w:rsidRPr="00C04FE6">
              <w:rPr>
                <w:rStyle w:val="FontStyle14"/>
                <w:sz w:val="22"/>
                <w:szCs w:val="22"/>
                <w:lang w:val="sr-Cyrl-BA" w:eastAsia="sr-Cyrl-CS"/>
              </w:rPr>
              <w:t>вибрацијама</w:t>
            </w:r>
            <w:r w:rsidR="00D56DC1" w:rsidRPr="00C04FE6">
              <w:rPr>
                <w:rStyle w:val="FontStyle14"/>
                <w:sz w:val="22"/>
                <w:szCs w:val="22"/>
                <w:lang w:val="sr-Cyrl-BA" w:eastAsia="sr-Cyrl-CS"/>
              </w:rPr>
              <w:t>,</w:t>
            </w:r>
            <w:r w:rsidRPr="00C04FE6">
              <w:rPr>
                <w:rStyle w:val="FontStyle14"/>
                <w:sz w:val="22"/>
                <w:szCs w:val="22"/>
                <w:lang w:val="sr-Cyrl-BA" w:eastAsia="sr-Cyrl-CS"/>
              </w:rPr>
              <w:t>(доказ о трајању и интензитету експозиције, од најмање пет година)</w:t>
            </w:r>
          </w:p>
        </w:tc>
        <w:tc>
          <w:tcPr>
            <w:tcW w:w="3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33B" w:rsidRPr="00C04FE6" w:rsidRDefault="0036133B" w:rsidP="002618D7">
            <w:pPr>
              <w:pStyle w:val="Style4"/>
              <w:widowControl/>
              <w:spacing w:before="60" w:after="60" w:line="178" w:lineRule="exact"/>
              <w:rPr>
                <w:rStyle w:val="FontStyle14"/>
                <w:sz w:val="22"/>
                <w:szCs w:val="22"/>
                <w:lang w:val="sr-Cyrl-BA" w:eastAsia="sr-Cyrl-CS"/>
              </w:rPr>
            </w:pPr>
            <w:r w:rsidRPr="00C04FE6">
              <w:rPr>
                <w:rStyle w:val="FontStyle14"/>
                <w:sz w:val="22"/>
                <w:szCs w:val="22"/>
                <w:lang w:val="sr-Cyrl-BA" w:eastAsia="sr-Cyrl-CS"/>
              </w:rPr>
              <w:t>Клиничк</w:t>
            </w:r>
            <w:r w:rsidR="009A6DE7" w:rsidRPr="00C04FE6">
              <w:rPr>
                <w:rStyle w:val="FontStyle14"/>
                <w:sz w:val="22"/>
                <w:szCs w:val="22"/>
                <w:lang w:val="sr-Cyrl-BA" w:eastAsia="sr-Cyrl-CS"/>
              </w:rPr>
              <w:t>а слика са морфолошким или функ</w:t>
            </w:r>
            <w:r w:rsidRPr="00C04FE6">
              <w:rPr>
                <w:rStyle w:val="FontStyle14"/>
                <w:sz w:val="22"/>
                <w:szCs w:val="22"/>
                <w:lang w:val="sr-Cyrl-BA" w:eastAsia="sr-Cyrl-CS"/>
              </w:rPr>
              <w:t xml:space="preserve">ционалним промјенама на васкуларном, </w:t>
            </w:r>
            <w:r w:rsidR="00987F7E" w:rsidRPr="00C04FE6">
              <w:rPr>
                <w:rStyle w:val="FontStyle14"/>
                <w:sz w:val="22"/>
                <w:szCs w:val="22"/>
                <w:lang w:val="sr-Cyrl-BA" w:eastAsia="sr-Cyrl-CS"/>
              </w:rPr>
              <w:t>неуромускуларном</w:t>
            </w:r>
            <w:r w:rsidR="00183465" w:rsidRPr="00C04FE6">
              <w:rPr>
                <w:rStyle w:val="FontStyle14"/>
                <w:sz w:val="22"/>
                <w:szCs w:val="22"/>
                <w:lang w:val="sr-Cyrl-BA" w:eastAsia="sr-Cyrl-CS"/>
              </w:rPr>
              <w:t>,</w:t>
            </w:r>
            <w:r w:rsidR="00D86A0B" w:rsidRPr="00C04FE6">
              <w:rPr>
                <w:rStyle w:val="FontStyle14"/>
                <w:sz w:val="22"/>
                <w:szCs w:val="22"/>
                <w:lang w:val="sr-Cyrl-BA" w:eastAsia="sr-Cyrl-CS"/>
              </w:rPr>
              <w:t xml:space="preserve"> периферном нервном</w:t>
            </w:r>
            <w:r w:rsidR="00304494" w:rsidRPr="00C04FE6">
              <w:rPr>
                <w:rStyle w:val="FontStyle14"/>
                <w:sz w:val="22"/>
                <w:szCs w:val="22"/>
                <w:lang w:val="sr-Cyrl-BA" w:eastAsia="sr-Cyrl-CS"/>
              </w:rPr>
              <w:t xml:space="preserve"> или коштано</w:t>
            </w:r>
            <w:r w:rsidRPr="00C04FE6">
              <w:rPr>
                <w:rStyle w:val="FontStyle14"/>
                <w:sz w:val="22"/>
                <w:szCs w:val="22"/>
                <w:lang w:val="sr-Cyrl-BA" w:eastAsia="sr-Cyrl-CS"/>
              </w:rPr>
              <w:t xml:space="preserve">зглобном и </w:t>
            </w:r>
            <w:r w:rsidR="001C1170" w:rsidRPr="00C04FE6">
              <w:rPr>
                <w:rStyle w:val="FontStyle14"/>
                <w:sz w:val="22"/>
                <w:szCs w:val="22"/>
                <w:lang w:val="sr-Cyrl-BA" w:eastAsia="sr-Cyrl-CS"/>
              </w:rPr>
              <w:t>везивном</w:t>
            </w:r>
            <w:r w:rsidR="00D86A0B" w:rsidRPr="00C04FE6">
              <w:rPr>
                <w:rStyle w:val="FontStyle14"/>
                <w:color w:val="0070C0"/>
                <w:sz w:val="22"/>
                <w:szCs w:val="22"/>
                <w:lang w:val="sr-Cyrl-BA" w:eastAsia="sr-Cyrl-CS"/>
              </w:rPr>
              <w:t xml:space="preserve"> </w:t>
            </w:r>
            <w:r w:rsidR="001C1170" w:rsidRPr="00C04FE6">
              <w:rPr>
                <w:rStyle w:val="FontStyle14"/>
                <w:sz w:val="22"/>
                <w:szCs w:val="22"/>
                <w:lang w:val="sr-Cyrl-BA" w:eastAsia="sr-Cyrl-CS"/>
              </w:rPr>
              <w:t>систему</w:t>
            </w:r>
            <w:r w:rsidR="00D86A0B" w:rsidRPr="00C04FE6">
              <w:rPr>
                <w:rStyle w:val="FontStyle14"/>
                <w:sz w:val="22"/>
                <w:szCs w:val="22"/>
                <w:lang w:val="sr-Cyrl-BA" w:eastAsia="sr-Cyrl-CS"/>
              </w:rPr>
              <w:t xml:space="preserve"> или </w:t>
            </w:r>
            <w:r w:rsidRPr="00C04FE6">
              <w:rPr>
                <w:rStyle w:val="FontStyle14"/>
                <w:sz w:val="22"/>
                <w:szCs w:val="22"/>
                <w:lang w:val="sr-Cyrl-BA" w:eastAsia="sr-Cyrl-CS"/>
              </w:rPr>
              <w:t>интервертебралном диску слабинске кичме</w:t>
            </w:r>
          </w:p>
        </w:tc>
      </w:tr>
      <w:tr w:rsidR="0036133B" w:rsidRPr="00C04FE6" w:rsidTr="00474F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33B" w:rsidRPr="00C04FE6" w:rsidRDefault="0036133B" w:rsidP="002618D7">
            <w:pPr>
              <w:pStyle w:val="Style4"/>
              <w:widowControl/>
              <w:spacing w:before="60" w:after="60" w:line="240" w:lineRule="auto"/>
              <w:jc w:val="center"/>
              <w:rPr>
                <w:rStyle w:val="FontStyle14"/>
                <w:sz w:val="22"/>
                <w:szCs w:val="22"/>
                <w:lang w:val="sr-Cyrl-BA" w:eastAsia="sr-Cyrl-CS"/>
              </w:rPr>
            </w:pPr>
            <w:r w:rsidRPr="00C04FE6">
              <w:rPr>
                <w:rStyle w:val="FontStyle14"/>
                <w:sz w:val="22"/>
                <w:szCs w:val="22"/>
                <w:lang w:val="sr-Cyrl-BA" w:eastAsia="sr-Cyrl-CS"/>
              </w:rPr>
              <w:t>35.</w:t>
            </w:r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33B" w:rsidRPr="00C04FE6" w:rsidRDefault="0036133B" w:rsidP="002618D7">
            <w:pPr>
              <w:pStyle w:val="Style5"/>
              <w:widowControl/>
              <w:spacing w:before="60" w:after="60" w:line="178" w:lineRule="exact"/>
              <w:ind w:hanging="5"/>
              <w:rPr>
                <w:rStyle w:val="FontStyle13"/>
                <w:sz w:val="22"/>
                <w:szCs w:val="22"/>
                <w:lang w:val="sr-Cyrl-BA" w:eastAsia="sr-Cyrl-CS"/>
              </w:rPr>
            </w:pPr>
            <w:r w:rsidRPr="00C04FE6">
              <w:rPr>
                <w:rStyle w:val="FontStyle13"/>
                <w:sz w:val="22"/>
                <w:szCs w:val="22"/>
                <w:lang w:val="sr-Cyrl-BA" w:eastAsia="sr-Cyrl-CS"/>
              </w:rPr>
              <w:t>Хронични бурзитис зглобова настао усљед п</w:t>
            </w:r>
            <w:r w:rsidR="00511332" w:rsidRPr="00C04FE6">
              <w:rPr>
                <w:rStyle w:val="FontStyle13"/>
                <w:sz w:val="22"/>
                <w:szCs w:val="22"/>
                <w:lang w:val="sr-Cyrl-BA" w:eastAsia="sr-Cyrl-CS"/>
              </w:rPr>
              <w:t>ренапрезања и дуготрајног прити</w:t>
            </w:r>
            <w:r w:rsidRPr="00C04FE6">
              <w:rPr>
                <w:rStyle w:val="FontStyle13"/>
                <w:sz w:val="22"/>
                <w:szCs w:val="22"/>
                <w:lang w:val="sr-Cyrl-BA" w:eastAsia="sr-Cyrl-CS"/>
              </w:rPr>
              <w:t>ска</w:t>
            </w:r>
            <w:r w:rsidR="008A6F42" w:rsidRPr="00C04FE6">
              <w:rPr>
                <w:rStyle w:val="FontStyle13"/>
                <w:sz w:val="22"/>
                <w:szCs w:val="22"/>
                <w:lang w:val="sr-Cyrl-BA" w:eastAsia="sr-Cyrl-CS"/>
              </w:rPr>
              <w:t xml:space="preserve"> и</w:t>
            </w:r>
            <w:r w:rsidR="00D56DC1" w:rsidRPr="00C04FE6">
              <w:rPr>
                <w:rStyle w:val="FontStyle13"/>
                <w:sz w:val="22"/>
                <w:szCs w:val="22"/>
                <w:lang w:val="sr-Cyrl-BA" w:eastAsia="sr-Cyrl-CS"/>
              </w:rPr>
              <w:t xml:space="preserve"> хронични</w:t>
            </w:r>
            <w:r w:rsidR="008A6F42" w:rsidRPr="00C04FE6">
              <w:rPr>
                <w:rStyle w:val="FontStyle13"/>
                <w:sz w:val="22"/>
                <w:szCs w:val="22"/>
                <w:lang w:val="sr-Cyrl-BA" w:eastAsia="sr-Cyrl-CS"/>
              </w:rPr>
              <w:t xml:space="preserve"> теносиновитис (шака и ручног зглоба)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33B" w:rsidRPr="00C04FE6" w:rsidRDefault="0036133B" w:rsidP="002618D7">
            <w:pPr>
              <w:pStyle w:val="Style4"/>
              <w:widowControl/>
              <w:spacing w:before="60" w:after="60" w:line="178" w:lineRule="exact"/>
              <w:rPr>
                <w:rStyle w:val="FontStyle14"/>
                <w:sz w:val="22"/>
                <w:szCs w:val="22"/>
                <w:lang w:val="sr-Cyrl-BA" w:eastAsia="sr-Cyrl-CS"/>
              </w:rPr>
            </w:pPr>
            <w:r w:rsidRPr="00C04FE6">
              <w:rPr>
                <w:rStyle w:val="FontStyle14"/>
                <w:sz w:val="22"/>
                <w:szCs w:val="22"/>
                <w:lang w:val="sr-Cyrl-BA" w:eastAsia="sr-Cyrl-CS"/>
              </w:rPr>
              <w:t>Послови и радна мјеста на којима постоји дуготрајно пренапрезање и ду</w:t>
            </w:r>
            <w:r w:rsidR="00D86A0B" w:rsidRPr="00C04FE6">
              <w:rPr>
                <w:rStyle w:val="FontStyle14"/>
                <w:sz w:val="22"/>
                <w:szCs w:val="22"/>
                <w:lang w:val="sr-Cyrl-BA" w:eastAsia="sr-Cyrl-CS"/>
              </w:rPr>
              <w:t>готрајан притисак на бурзе</w:t>
            </w:r>
            <w:r w:rsidR="0027164B" w:rsidRPr="00C04FE6">
              <w:rPr>
                <w:rStyle w:val="FontStyle14"/>
                <w:sz w:val="22"/>
                <w:szCs w:val="22"/>
                <w:lang w:val="sr-Cyrl-BA" w:eastAsia="sr-Cyrl-CS"/>
              </w:rPr>
              <w:t xml:space="preserve"> и радна мјеста на којима постоје репетитивни и снажни покрети шака и ручног зг</w:t>
            </w:r>
            <w:r w:rsidR="00C04FE6">
              <w:rPr>
                <w:rStyle w:val="FontStyle14"/>
                <w:sz w:val="22"/>
                <w:szCs w:val="22"/>
                <w:lang w:val="sr-Cyrl-BA" w:eastAsia="sr-Cyrl-CS"/>
              </w:rPr>
              <w:t>л</w:t>
            </w:r>
            <w:r w:rsidR="0027164B" w:rsidRPr="00C04FE6">
              <w:rPr>
                <w:rStyle w:val="FontStyle14"/>
                <w:sz w:val="22"/>
                <w:szCs w:val="22"/>
                <w:lang w:val="sr-Cyrl-BA" w:eastAsia="sr-Cyrl-CS"/>
              </w:rPr>
              <w:t>оба</w:t>
            </w:r>
            <w:r w:rsidR="00D86A0B" w:rsidRPr="00C04FE6">
              <w:rPr>
                <w:rStyle w:val="FontStyle14"/>
                <w:sz w:val="22"/>
                <w:szCs w:val="22"/>
                <w:lang w:val="sr-Cyrl-BA" w:eastAsia="sr-Cyrl-CS"/>
              </w:rPr>
              <w:t xml:space="preserve"> (нај</w:t>
            </w:r>
            <w:r w:rsidRPr="00C04FE6">
              <w:rPr>
                <w:rStyle w:val="FontStyle14"/>
                <w:sz w:val="22"/>
                <w:szCs w:val="22"/>
                <w:lang w:val="sr-Cyrl-BA" w:eastAsia="sr-Cyrl-CS"/>
              </w:rPr>
              <w:t>мање пет година), клечећи положај, ослањање на лакат, притисак на бурзу</w:t>
            </w:r>
          </w:p>
        </w:tc>
        <w:tc>
          <w:tcPr>
            <w:tcW w:w="3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33B" w:rsidRPr="00C04FE6" w:rsidRDefault="0036133B" w:rsidP="002618D7">
            <w:pPr>
              <w:pStyle w:val="Style4"/>
              <w:widowControl/>
              <w:spacing w:before="60" w:after="60" w:line="178" w:lineRule="exact"/>
              <w:rPr>
                <w:rStyle w:val="FontStyle14"/>
                <w:sz w:val="22"/>
                <w:szCs w:val="22"/>
                <w:lang w:val="sr-Cyrl-BA" w:eastAsia="sr-Cyrl-CS"/>
              </w:rPr>
            </w:pPr>
            <w:r w:rsidRPr="00C04FE6">
              <w:rPr>
                <w:rStyle w:val="FontStyle14"/>
                <w:sz w:val="22"/>
                <w:szCs w:val="22"/>
                <w:lang w:val="sr-Cyrl-BA" w:eastAsia="sr-Cyrl-CS"/>
              </w:rPr>
              <w:t>Клиничка</w:t>
            </w:r>
            <w:r w:rsidR="00D86A0B" w:rsidRPr="00C04FE6">
              <w:rPr>
                <w:rStyle w:val="FontStyle14"/>
                <w:sz w:val="22"/>
                <w:szCs w:val="22"/>
                <w:lang w:val="sr-Cyrl-BA" w:eastAsia="sr-Cyrl-CS"/>
              </w:rPr>
              <w:t xml:space="preserve"> слика хроничног запаљења лакат</w:t>
            </w:r>
            <w:r w:rsidRPr="00C04FE6">
              <w:rPr>
                <w:rStyle w:val="FontStyle14"/>
                <w:sz w:val="22"/>
                <w:szCs w:val="22"/>
                <w:lang w:val="sr-Cyrl-BA" w:eastAsia="sr-Cyrl-CS"/>
              </w:rPr>
              <w:t>не или рамене или препателарне бурзе са умањењем функције захваћеног зглоба</w:t>
            </w:r>
            <w:r w:rsidR="0027164B" w:rsidRPr="00C04FE6">
              <w:rPr>
                <w:rStyle w:val="FontStyle14"/>
                <w:sz w:val="22"/>
                <w:szCs w:val="22"/>
                <w:lang w:val="sr-Cyrl-BA" w:eastAsia="sr-Cyrl-CS"/>
              </w:rPr>
              <w:t>.</w:t>
            </w:r>
          </w:p>
          <w:p w:rsidR="00EF65A9" w:rsidRPr="00C04FE6" w:rsidRDefault="00EF65A9" w:rsidP="002618D7">
            <w:pPr>
              <w:pStyle w:val="Style4"/>
              <w:widowControl/>
              <w:spacing w:before="60" w:after="60" w:line="178" w:lineRule="exact"/>
              <w:rPr>
                <w:rStyle w:val="FontStyle14"/>
                <w:sz w:val="22"/>
                <w:szCs w:val="22"/>
                <w:lang w:val="sr-Cyrl-BA" w:eastAsia="sr-Cyrl-CS"/>
              </w:rPr>
            </w:pPr>
            <w:r w:rsidRPr="00C04FE6">
              <w:rPr>
                <w:rStyle w:val="FontStyle14"/>
                <w:sz w:val="22"/>
                <w:szCs w:val="22"/>
                <w:lang w:val="sr-Cyrl-BA" w:eastAsia="sr-Cyrl-CS"/>
              </w:rPr>
              <w:t>Лабораторијска и радиолошка испитивања за искључење других узрока</w:t>
            </w:r>
            <w:r w:rsidR="0027164B" w:rsidRPr="00C04FE6">
              <w:rPr>
                <w:rStyle w:val="FontStyle14"/>
                <w:sz w:val="22"/>
                <w:szCs w:val="22"/>
                <w:lang w:val="sr-Cyrl-BA" w:eastAsia="sr-Cyrl-CS"/>
              </w:rPr>
              <w:t>, клиничка слика хроничног запаљења синовијалних овојница шака и ручног зглоба</w:t>
            </w:r>
            <w:r w:rsidRPr="00C04FE6">
              <w:rPr>
                <w:rStyle w:val="FontStyle14"/>
                <w:sz w:val="22"/>
                <w:szCs w:val="22"/>
                <w:lang w:val="sr-Cyrl-BA" w:eastAsia="sr-Cyrl-CS"/>
              </w:rPr>
              <w:t>.</w:t>
            </w:r>
          </w:p>
        </w:tc>
      </w:tr>
      <w:tr w:rsidR="0036133B" w:rsidRPr="00C04FE6" w:rsidTr="00474F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33B" w:rsidRPr="00C04FE6" w:rsidRDefault="0036133B" w:rsidP="002618D7">
            <w:pPr>
              <w:pStyle w:val="Style4"/>
              <w:widowControl/>
              <w:spacing w:before="60" w:after="60" w:line="240" w:lineRule="auto"/>
              <w:jc w:val="center"/>
              <w:rPr>
                <w:rStyle w:val="FontStyle14"/>
                <w:sz w:val="22"/>
                <w:szCs w:val="22"/>
                <w:lang w:val="sr-Cyrl-BA" w:eastAsia="sr-Cyrl-CS"/>
              </w:rPr>
            </w:pPr>
            <w:r w:rsidRPr="00C04FE6">
              <w:rPr>
                <w:rStyle w:val="FontStyle14"/>
                <w:sz w:val="22"/>
                <w:szCs w:val="22"/>
                <w:lang w:val="sr-Cyrl-BA" w:eastAsia="sr-Cyrl-CS"/>
              </w:rPr>
              <w:t>36.</w:t>
            </w:r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33B" w:rsidRPr="00C04FE6" w:rsidRDefault="0036133B" w:rsidP="002618D7">
            <w:pPr>
              <w:pStyle w:val="Style5"/>
              <w:widowControl/>
              <w:spacing w:before="60" w:after="60" w:line="178" w:lineRule="exact"/>
              <w:ind w:firstLine="5"/>
              <w:rPr>
                <w:rStyle w:val="FontStyle13"/>
                <w:sz w:val="22"/>
                <w:szCs w:val="22"/>
                <w:lang w:val="sr-Cyrl-BA" w:eastAsia="sr-Cyrl-CS"/>
              </w:rPr>
            </w:pPr>
            <w:r w:rsidRPr="00C04FE6">
              <w:rPr>
                <w:rStyle w:val="FontStyle13"/>
                <w:sz w:val="22"/>
                <w:szCs w:val="22"/>
                <w:lang w:val="sr-Cyrl-BA" w:eastAsia="sr-Cyrl-CS"/>
              </w:rPr>
              <w:t>Синдром карпалног тунела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33B" w:rsidRPr="00C04FE6" w:rsidRDefault="0036133B" w:rsidP="002618D7">
            <w:pPr>
              <w:pStyle w:val="Style4"/>
              <w:widowControl/>
              <w:spacing w:before="60" w:after="60" w:line="178" w:lineRule="exact"/>
              <w:rPr>
                <w:rStyle w:val="FontStyle14"/>
                <w:sz w:val="22"/>
                <w:szCs w:val="22"/>
                <w:lang w:val="sr-Cyrl-BA" w:eastAsia="sr-Cyrl-CS"/>
              </w:rPr>
            </w:pPr>
            <w:r w:rsidRPr="00C04FE6">
              <w:rPr>
                <w:rStyle w:val="FontStyle14"/>
                <w:sz w:val="22"/>
                <w:szCs w:val="22"/>
                <w:lang w:val="sr-Cyrl-BA" w:eastAsia="sr-Cyrl-CS"/>
              </w:rPr>
              <w:t>Послови и радна мјеста на којима постоји дуготрајно пренапрезање и притисак на шаку и подлактицу</w:t>
            </w:r>
          </w:p>
        </w:tc>
        <w:tc>
          <w:tcPr>
            <w:tcW w:w="3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33B" w:rsidRPr="00C04FE6" w:rsidRDefault="0036133B" w:rsidP="002618D7">
            <w:pPr>
              <w:pStyle w:val="Style4"/>
              <w:widowControl/>
              <w:spacing w:before="60" w:after="60" w:line="178" w:lineRule="exact"/>
              <w:rPr>
                <w:rStyle w:val="FontStyle14"/>
                <w:sz w:val="22"/>
                <w:szCs w:val="22"/>
                <w:lang w:val="sr-Cyrl-BA" w:eastAsia="sr-Cyrl-CS"/>
              </w:rPr>
            </w:pPr>
            <w:r w:rsidRPr="00C04FE6">
              <w:rPr>
                <w:rStyle w:val="FontStyle14"/>
                <w:sz w:val="22"/>
                <w:szCs w:val="22"/>
                <w:lang w:val="sr-Cyrl-BA" w:eastAsia="sr-Cyrl-CS"/>
              </w:rPr>
              <w:t>Клиничка слика са морфолошким знацима хроничне компресије и функционалним испадима</w:t>
            </w:r>
          </w:p>
        </w:tc>
      </w:tr>
      <w:tr w:rsidR="0036133B" w:rsidRPr="00C04FE6" w:rsidTr="00474F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33B" w:rsidRPr="00C04FE6" w:rsidRDefault="0036133B" w:rsidP="002618D7">
            <w:pPr>
              <w:pStyle w:val="Style4"/>
              <w:widowControl/>
              <w:spacing w:before="60" w:after="60" w:line="240" w:lineRule="auto"/>
              <w:jc w:val="center"/>
              <w:rPr>
                <w:rStyle w:val="FontStyle14"/>
                <w:sz w:val="22"/>
                <w:szCs w:val="22"/>
                <w:lang w:val="sr-Cyrl-BA" w:eastAsia="sr-Cyrl-CS"/>
              </w:rPr>
            </w:pPr>
            <w:r w:rsidRPr="00C04FE6">
              <w:rPr>
                <w:rStyle w:val="FontStyle14"/>
                <w:sz w:val="22"/>
                <w:szCs w:val="22"/>
                <w:lang w:val="sr-Cyrl-BA" w:eastAsia="sr-Cyrl-CS"/>
              </w:rPr>
              <w:t>37.</w:t>
            </w:r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33B" w:rsidRPr="00C04FE6" w:rsidRDefault="0036133B" w:rsidP="002618D7">
            <w:pPr>
              <w:pStyle w:val="Style5"/>
              <w:widowControl/>
              <w:spacing w:before="60" w:after="60" w:line="178" w:lineRule="exact"/>
              <w:rPr>
                <w:rStyle w:val="FontStyle13"/>
                <w:sz w:val="22"/>
                <w:szCs w:val="22"/>
                <w:lang w:val="sr-Cyrl-BA" w:eastAsia="sr-Cyrl-CS"/>
              </w:rPr>
            </w:pPr>
            <w:r w:rsidRPr="00C04FE6">
              <w:rPr>
                <w:rStyle w:val="FontStyle13"/>
                <w:sz w:val="22"/>
                <w:szCs w:val="22"/>
                <w:lang w:val="sr-Cyrl-BA" w:eastAsia="sr-Cyrl-CS"/>
              </w:rPr>
              <w:t>Парализа нерава усљед п</w:t>
            </w:r>
            <w:r w:rsidR="00781A9B" w:rsidRPr="00C04FE6">
              <w:rPr>
                <w:rStyle w:val="FontStyle13"/>
                <w:sz w:val="22"/>
                <w:szCs w:val="22"/>
                <w:lang w:val="sr-Cyrl-BA" w:eastAsia="sr-Cyrl-CS"/>
              </w:rPr>
              <w:t>ренапрезања и дуготрајног прити</w:t>
            </w:r>
            <w:r w:rsidRPr="00C04FE6">
              <w:rPr>
                <w:rStyle w:val="FontStyle13"/>
                <w:sz w:val="22"/>
                <w:szCs w:val="22"/>
                <w:lang w:val="sr-Cyrl-BA" w:eastAsia="sr-Cyrl-CS"/>
              </w:rPr>
              <w:t>ска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33B" w:rsidRPr="00C04FE6" w:rsidRDefault="0036133B" w:rsidP="002618D7">
            <w:pPr>
              <w:pStyle w:val="Style4"/>
              <w:widowControl/>
              <w:spacing w:before="60" w:after="60" w:line="178" w:lineRule="exact"/>
              <w:rPr>
                <w:rStyle w:val="FontStyle14"/>
                <w:sz w:val="22"/>
                <w:szCs w:val="22"/>
                <w:lang w:val="sr-Cyrl-BA"/>
              </w:rPr>
            </w:pPr>
            <w:r w:rsidRPr="00C04FE6">
              <w:rPr>
                <w:rStyle w:val="FontStyle14"/>
                <w:sz w:val="22"/>
                <w:szCs w:val="22"/>
                <w:lang w:val="sr-Cyrl-BA"/>
              </w:rPr>
              <w:t>Послови и радна мјеста на којима постоји дуготрајно пренапрезање и п</w:t>
            </w:r>
            <w:r w:rsidR="002C63E3" w:rsidRPr="00C04FE6">
              <w:rPr>
                <w:rStyle w:val="FontStyle14"/>
                <w:sz w:val="22"/>
                <w:szCs w:val="22"/>
                <w:lang w:val="sr-Cyrl-BA"/>
              </w:rPr>
              <w:t>ритисак на периферни нерв, пона</w:t>
            </w:r>
            <w:r w:rsidRPr="00C04FE6">
              <w:rPr>
                <w:rStyle w:val="FontStyle14"/>
                <w:sz w:val="22"/>
                <w:szCs w:val="22"/>
                <w:lang w:val="sr-Cyrl-BA"/>
              </w:rPr>
              <w:t>вљајући покрети, примјена силе, нефизиолошки положај, вибрација</w:t>
            </w:r>
          </w:p>
        </w:tc>
        <w:tc>
          <w:tcPr>
            <w:tcW w:w="3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33B" w:rsidRPr="00C04FE6" w:rsidRDefault="0036133B" w:rsidP="002618D7">
            <w:pPr>
              <w:spacing w:before="60" w:after="60" w:line="178" w:lineRule="exact"/>
              <w:rPr>
                <w:rStyle w:val="FontStyle14"/>
                <w:sz w:val="22"/>
                <w:szCs w:val="22"/>
                <w:lang w:val="sr-Cyrl-BA"/>
              </w:rPr>
            </w:pPr>
            <w:r w:rsidRPr="00C04FE6">
              <w:rPr>
                <w:rStyle w:val="FontStyle14"/>
                <w:sz w:val="22"/>
                <w:szCs w:val="22"/>
                <w:lang w:val="sr-Cyrl-BA"/>
              </w:rPr>
              <w:t>Клиничка слика парализе периферног нерва</w:t>
            </w:r>
            <w:r w:rsidR="002C63E3" w:rsidRPr="00C04FE6">
              <w:rPr>
                <w:rStyle w:val="FontStyle14"/>
                <w:sz w:val="22"/>
                <w:szCs w:val="22"/>
                <w:lang w:val="sr-Cyrl-BA"/>
              </w:rPr>
              <w:t xml:space="preserve"> и неурофизиолошки доказ </w:t>
            </w:r>
            <w:r w:rsidR="00C052FE" w:rsidRPr="00C04FE6">
              <w:rPr>
                <w:rStyle w:val="FontStyle14"/>
                <w:sz w:val="22"/>
                <w:szCs w:val="22"/>
                <w:lang w:val="sr-Cyrl-BA"/>
              </w:rPr>
              <w:t>(медијални нерв  на подлактици, улнарни нерв на подлактици или лакту,</w:t>
            </w:r>
            <w:r w:rsidR="00317D81" w:rsidRPr="00C04FE6">
              <w:rPr>
                <w:rStyle w:val="FontStyle14"/>
                <w:sz w:val="22"/>
                <w:szCs w:val="22"/>
                <w:lang w:val="sr-Cyrl-BA"/>
              </w:rPr>
              <w:t xml:space="preserve"> </w:t>
            </w:r>
            <w:r w:rsidR="00C052FE" w:rsidRPr="00C04FE6">
              <w:rPr>
                <w:rStyle w:val="FontStyle14"/>
                <w:sz w:val="22"/>
                <w:szCs w:val="22"/>
                <w:lang w:val="sr-Cyrl-BA"/>
              </w:rPr>
              <w:t>тибијални нерв у глежњу, перонеални нерв у врату фибуле</w:t>
            </w:r>
            <w:r w:rsidR="002C63E3" w:rsidRPr="00C04FE6">
              <w:rPr>
                <w:rStyle w:val="FontStyle14"/>
                <w:sz w:val="22"/>
                <w:szCs w:val="22"/>
                <w:lang w:val="sr-Cyrl-BA"/>
              </w:rPr>
              <w:t>)</w:t>
            </w:r>
          </w:p>
          <w:p w:rsidR="002C63E3" w:rsidRPr="00C04FE6" w:rsidRDefault="002C63E3" w:rsidP="002618D7">
            <w:pPr>
              <w:spacing w:before="60" w:after="60" w:line="178" w:lineRule="exact"/>
              <w:rPr>
                <w:rStyle w:val="FontStyle14"/>
                <w:sz w:val="22"/>
                <w:szCs w:val="22"/>
                <w:lang w:val="sr-Cyrl-BA" w:eastAsia="sr-Cyrl-CS"/>
              </w:rPr>
            </w:pPr>
            <w:r w:rsidRPr="00C04FE6">
              <w:rPr>
                <w:rStyle w:val="FontStyle14"/>
                <w:sz w:val="22"/>
                <w:szCs w:val="22"/>
                <w:lang w:val="sr-Cyrl-BA"/>
              </w:rPr>
              <w:t>Искључење других узрока.</w:t>
            </w:r>
          </w:p>
        </w:tc>
      </w:tr>
      <w:tr w:rsidR="0036133B" w:rsidRPr="00C04FE6" w:rsidTr="00474F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6133B" w:rsidRPr="00C04FE6" w:rsidRDefault="0036133B" w:rsidP="002618D7">
            <w:pPr>
              <w:pStyle w:val="Style4"/>
              <w:widowControl/>
              <w:spacing w:before="60" w:after="60" w:line="240" w:lineRule="auto"/>
              <w:jc w:val="center"/>
              <w:rPr>
                <w:rStyle w:val="FontStyle14"/>
                <w:sz w:val="22"/>
                <w:szCs w:val="22"/>
                <w:lang w:val="sr-Cyrl-BA" w:eastAsia="sr-Cyrl-CS"/>
              </w:rPr>
            </w:pPr>
            <w:r w:rsidRPr="00C04FE6">
              <w:rPr>
                <w:rStyle w:val="FontStyle14"/>
                <w:sz w:val="22"/>
                <w:szCs w:val="22"/>
                <w:lang w:val="sr-Cyrl-BA" w:eastAsia="sr-Cyrl-CS"/>
              </w:rPr>
              <w:t>38.</w:t>
            </w:r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6133B" w:rsidRPr="00C04FE6" w:rsidRDefault="0036133B" w:rsidP="002618D7">
            <w:pPr>
              <w:pStyle w:val="Style5"/>
              <w:widowControl/>
              <w:spacing w:before="60" w:after="60" w:line="178" w:lineRule="exact"/>
              <w:rPr>
                <w:rStyle w:val="FontStyle13"/>
                <w:sz w:val="22"/>
                <w:szCs w:val="22"/>
                <w:lang w:val="sr-Cyrl-BA" w:eastAsia="sr-Cyrl-CS"/>
              </w:rPr>
            </w:pPr>
            <w:r w:rsidRPr="00C04FE6">
              <w:rPr>
                <w:rStyle w:val="FontStyle13"/>
                <w:sz w:val="22"/>
                <w:szCs w:val="22"/>
                <w:lang w:val="sr-Cyrl-BA" w:eastAsia="sr-Cyrl-CS"/>
              </w:rPr>
              <w:t>Оштећ</w:t>
            </w:r>
            <w:r w:rsidR="00511332" w:rsidRPr="00C04FE6">
              <w:rPr>
                <w:rStyle w:val="FontStyle13"/>
                <w:sz w:val="22"/>
                <w:szCs w:val="22"/>
                <w:lang w:val="sr-Cyrl-BA" w:eastAsia="sr-Cyrl-CS"/>
              </w:rPr>
              <w:t>ења менискуса кољена усљед дуго</w:t>
            </w:r>
            <w:r w:rsidRPr="00C04FE6">
              <w:rPr>
                <w:rStyle w:val="FontStyle13"/>
                <w:sz w:val="22"/>
                <w:szCs w:val="22"/>
                <w:lang w:val="sr-Cyrl-BA" w:eastAsia="sr-Cyrl-CS"/>
              </w:rPr>
              <w:t>трајног оптерећења у нефизиолошком положају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6133B" w:rsidRPr="00C04FE6" w:rsidRDefault="0036133B" w:rsidP="002618D7">
            <w:pPr>
              <w:pStyle w:val="Style4"/>
              <w:widowControl/>
              <w:spacing w:before="60" w:after="60" w:line="178" w:lineRule="exact"/>
              <w:rPr>
                <w:rStyle w:val="FontStyle14"/>
                <w:sz w:val="22"/>
                <w:szCs w:val="22"/>
                <w:lang w:val="sr-Cyrl-BA" w:eastAsia="sr-Cyrl-CS"/>
              </w:rPr>
            </w:pPr>
            <w:r w:rsidRPr="00C04FE6">
              <w:rPr>
                <w:rStyle w:val="FontStyle14"/>
                <w:sz w:val="22"/>
                <w:szCs w:val="22"/>
                <w:lang w:val="sr-Cyrl-BA" w:eastAsia="sr-Cyrl-CS"/>
              </w:rPr>
              <w:t>Послови и радна мјеста на којима п</w:t>
            </w:r>
            <w:r w:rsidR="00C052FE" w:rsidRPr="00C04FE6">
              <w:rPr>
                <w:rStyle w:val="FontStyle14"/>
                <w:sz w:val="22"/>
                <w:szCs w:val="22"/>
                <w:lang w:val="sr-Cyrl-BA" w:eastAsia="sr-Cyrl-CS"/>
              </w:rPr>
              <w:t>остоји оптерећење кољена у нефи</w:t>
            </w:r>
            <w:r w:rsidRPr="00C04FE6">
              <w:rPr>
                <w:rStyle w:val="FontStyle14"/>
                <w:sz w:val="22"/>
                <w:szCs w:val="22"/>
                <w:lang w:val="sr-Cyrl-BA" w:eastAsia="sr-Cyrl-CS"/>
              </w:rPr>
              <w:t>з</w:t>
            </w:r>
            <w:r w:rsidR="00C052FE" w:rsidRPr="00C04FE6">
              <w:rPr>
                <w:rStyle w:val="FontStyle14"/>
                <w:sz w:val="22"/>
                <w:szCs w:val="22"/>
                <w:lang w:val="sr-Cyrl-BA" w:eastAsia="sr-Cyrl-CS"/>
              </w:rPr>
              <w:t>иолошком положају, чучање, стал</w:t>
            </w:r>
            <w:r w:rsidRPr="00C04FE6">
              <w:rPr>
                <w:rStyle w:val="FontStyle14"/>
                <w:sz w:val="22"/>
                <w:szCs w:val="22"/>
                <w:lang w:val="sr-Cyrl-BA" w:eastAsia="sr-Cyrl-CS"/>
              </w:rPr>
              <w:t>не ротације наткољенице у односу на поткољеницу (доказ о трајању оптерећења кољена, најмање пет година са дневним оптерећењем од н</w:t>
            </w:r>
            <w:r w:rsidR="00C052FE" w:rsidRPr="00C04FE6">
              <w:rPr>
                <w:rStyle w:val="FontStyle14"/>
                <w:sz w:val="22"/>
                <w:szCs w:val="22"/>
                <w:lang w:val="sr-Cyrl-BA" w:eastAsia="sr-Cyrl-CS"/>
              </w:rPr>
              <w:t>ајмање једне трећине радног вре</w:t>
            </w:r>
            <w:r w:rsidRPr="00C04FE6">
              <w:rPr>
                <w:rStyle w:val="FontStyle14"/>
                <w:sz w:val="22"/>
                <w:szCs w:val="22"/>
                <w:lang w:val="sr-Cyrl-BA" w:eastAsia="sr-Cyrl-CS"/>
              </w:rPr>
              <w:t>мена)</w:t>
            </w:r>
          </w:p>
        </w:tc>
        <w:tc>
          <w:tcPr>
            <w:tcW w:w="366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733B8" w:rsidRPr="00C04FE6" w:rsidRDefault="0036133B" w:rsidP="002618D7">
            <w:pPr>
              <w:pStyle w:val="Style4"/>
              <w:widowControl/>
              <w:spacing w:before="60" w:after="60" w:line="178" w:lineRule="exact"/>
              <w:rPr>
                <w:rStyle w:val="FontStyle14"/>
                <w:sz w:val="22"/>
                <w:szCs w:val="22"/>
                <w:lang w:val="sr-Cyrl-BA" w:eastAsia="sr-Cyrl-CS"/>
              </w:rPr>
            </w:pPr>
            <w:r w:rsidRPr="00C04FE6">
              <w:rPr>
                <w:rStyle w:val="FontStyle14"/>
                <w:sz w:val="22"/>
                <w:szCs w:val="22"/>
                <w:lang w:val="sr-Cyrl-BA" w:eastAsia="sr-Cyrl-CS"/>
              </w:rPr>
              <w:t>Клиничка слика са морфолошким лезијама менискуса</w:t>
            </w:r>
            <w:r w:rsidR="003733B8" w:rsidRPr="00C04FE6">
              <w:rPr>
                <w:rStyle w:val="FontStyle14"/>
                <w:sz w:val="22"/>
                <w:szCs w:val="22"/>
                <w:lang w:val="sr-Cyrl-BA" w:eastAsia="sr-Cyrl-CS"/>
              </w:rPr>
              <w:t xml:space="preserve"> утврђеним радиолошким методама (магнетна резонанца, или ултразвук или артроскопија)</w:t>
            </w:r>
            <w:r w:rsidRPr="00C04FE6">
              <w:rPr>
                <w:rStyle w:val="FontStyle14"/>
                <w:sz w:val="22"/>
                <w:szCs w:val="22"/>
                <w:lang w:val="sr-Cyrl-BA" w:eastAsia="sr-Cyrl-CS"/>
              </w:rPr>
              <w:t xml:space="preserve"> и</w:t>
            </w:r>
            <w:r w:rsidR="003733B8" w:rsidRPr="00C04FE6">
              <w:rPr>
                <w:rStyle w:val="FontStyle14"/>
                <w:sz w:val="22"/>
                <w:szCs w:val="22"/>
                <w:lang w:val="sr-Cyrl-BA" w:eastAsia="sr-Cyrl-CS"/>
              </w:rPr>
              <w:t xml:space="preserve"> са </w:t>
            </w:r>
            <w:r w:rsidRPr="00C04FE6">
              <w:rPr>
                <w:rStyle w:val="FontStyle14"/>
                <w:sz w:val="22"/>
                <w:szCs w:val="22"/>
                <w:lang w:val="sr-Cyrl-BA" w:eastAsia="sr-Cyrl-CS"/>
              </w:rPr>
              <w:t xml:space="preserve"> функционалним промјенама кољеног зглоба</w:t>
            </w:r>
            <w:r w:rsidR="003733B8" w:rsidRPr="00C04FE6">
              <w:rPr>
                <w:rStyle w:val="FontStyle14"/>
                <w:sz w:val="22"/>
                <w:szCs w:val="22"/>
                <w:lang w:val="sr-Cyrl-BA" w:eastAsia="sr-Cyrl-CS"/>
              </w:rPr>
              <w:t>.</w:t>
            </w:r>
          </w:p>
          <w:p w:rsidR="0036133B" w:rsidRPr="00C04FE6" w:rsidRDefault="002C63E3" w:rsidP="002618D7">
            <w:pPr>
              <w:pStyle w:val="Style4"/>
              <w:widowControl/>
              <w:spacing w:before="60" w:after="60" w:line="178" w:lineRule="exact"/>
              <w:rPr>
                <w:rStyle w:val="FontStyle14"/>
                <w:sz w:val="22"/>
                <w:szCs w:val="22"/>
                <w:lang w:val="sr-Cyrl-BA" w:eastAsia="sr-Cyrl-CS"/>
              </w:rPr>
            </w:pPr>
            <w:r w:rsidRPr="00C04FE6">
              <w:rPr>
                <w:rStyle w:val="FontStyle14"/>
                <w:sz w:val="22"/>
                <w:szCs w:val="22"/>
                <w:lang w:val="sr-Cyrl-BA" w:eastAsia="sr-Cyrl-CS"/>
              </w:rPr>
              <w:t>Искључење других узрока.</w:t>
            </w:r>
          </w:p>
        </w:tc>
      </w:tr>
      <w:tr w:rsidR="00F13B05" w:rsidRPr="00C04FE6" w:rsidTr="00474F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13B05" w:rsidRPr="00C04FE6" w:rsidRDefault="00F13B05" w:rsidP="002618D7">
            <w:pPr>
              <w:pStyle w:val="Style4"/>
              <w:widowControl/>
              <w:spacing w:before="60" w:after="60" w:line="240" w:lineRule="auto"/>
              <w:jc w:val="center"/>
              <w:rPr>
                <w:rStyle w:val="FontStyle14"/>
                <w:sz w:val="22"/>
                <w:szCs w:val="22"/>
                <w:lang w:val="sr-Cyrl-BA" w:eastAsia="sr-Cyrl-CS"/>
              </w:rPr>
            </w:pPr>
            <w:r w:rsidRPr="00C04FE6">
              <w:rPr>
                <w:rStyle w:val="FontStyle14"/>
                <w:sz w:val="22"/>
                <w:szCs w:val="22"/>
                <w:lang w:val="sr-Cyrl-BA" w:eastAsia="sr-Cyrl-CS"/>
              </w:rPr>
              <w:lastRenderedPageBreak/>
              <w:t>39.</w:t>
            </w:r>
          </w:p>
          <w:p w:rsidR="00F13B05" w:rsidRPr="00C04FE6" w:rsidRDefault="00F13B05" w:rsidP="002618D7">
            <w:pPr>
              <w:pStyle w:val="Style4"/>
              <w:widowControl/>
              <w:spacing w:before="60" w:after="60" w:line="240" w:lineRule="auto"/>
              <w:jc w:val="center"/>
              <w:rPr>
                <w:rStyle w:val="FontStyle14"/>
                <w:sz w:val="22"/>
                <w:szCs w:val="22"/>
                <w:lang w:val="sr-Cyrl-BA" w:eastAsia="sr-Cyrl-CS"/>
              </w:rPr>
            </w:pPr>
          </w:p>
          <w:p w:rsidR="00F13B05" w:rsidRPr="00C04FE6" w:rsidRDefault="00F13B05" w:rsidP="002618D7">
            <w:pPr>
              <w:pStyle w:val="Style4"/>
              <w:widowControl/>
              <w:spacing w:before="60" w:after="60" w:line="240" w:lineRule="auto"/>
              <w:rPr>
                <w:rStyle w:val="FontStyle14"/>
                <w:sz w:val="22"/>
                <w:szCs w:val="22"/>
                <w:lang w:val="sr-Cyrl-BA" w:eastAsia="sr-Cyrl-CS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13B05" w:rsidRPr="00C04FE6" w:rsidRDefault="00F13B05" w:rsidP="002618D7">
            <w:pPr>
              <w:pStyle w:val="Style5"/>
              <w:widowControl/>
              <w:spacing w:before="60" w:after="60" w:line="178" w:lineRule="exact"/>
              <w:rPr>
                <w:rStyle w:val="FontStyle13"/>
                <w:sz w:val="22"/>
                <w:szCs w:val="22"/>
                <w:lang w:val="sr-Cyrl-BA" w:eastAsia="sr-Cyrl-CS"/>
              </w:rPr>
            </w:pPr>
            <w:r w:rsidRPr="00C04FE6">
              <w:rPr>
                <w:rFonts w:eastAsia="Times New Roman"/>
                <w:b/>
                <w:sz w:val="22"/>
                <w:szCs w:val="22"/>
                <w:lang w:val="sr-Cyrl-BA"/>
              </w:rPr>
              <w:t>Епикондилитис усљед понављајућих покрета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13B05" w:rsidRPr="00C04FE6" w:rsidRDefault="00AD1B83" w:rsidP="002618D7">
            <w:pPr>
              <w:spacing w:before="60" w:after="60" w:line="178" w:lineRule="exact"/>
              <w:rPr>
                <w:rStyle w:val="FontStyle14"/>
                <w:sz w:val="22"/>
                <w:szCs w:val="22"/>
                <w:lang w:val="sr-Cyrl-BA"/>
              </w:rPr>
            </w:pPr>
            <w:r w:rsidRPr="00C04FE6">
              <w:rPr>
                <w:rFonts w:ascii="Times New Roman" w:hAnsi="Times New Roman" w:cs="Times New Roman"/>
                <w:sz w:val="22"/>
                <w:lang w:val="sr-Cyrl-BA"/>
              </w:rPr>
              <w:t>Послови и радна мјеста која изискују брзе понављајуће покрете  руке у лакту уз напрезање и нефизиолошки положај</w:t>
            </w:r>
          </w:p>
        </w:tc>
        <w:tc>
          <w:tcPr>
            <w:tcW w:w="36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13B05" w:rsidRPr="00C04FE6" w:rsidRDefault="00AD1B83" w:rsidP="002618D7">
            <w:pPr>
              <w:pStyle w:val="Style4"/>
              <w:widowControl/>
              <w:spacing w:before="60" w:after="60" w:line="178" w:lineRule="exact"/>
              <w:rPr>
                <w:rStyle w:val="FontStyle14"/>
                <w:sz w:val="22"/>
                <w:szCs w:val="22"/>
                <w:lang w:val="sr-Cyrl-BA" w:eastAsia="sr-Cyrl-CS"/>
              </w:rPr>
            </w:pPr>
            <w:r w:rsidRPr="00C04FE6">
              <w:rPr>
                <w:rFonts w:eastAsia="Times New Roman"/>
                <w:sz w:val="22"/>
                <w:szCs w:val="22"/>
                <w:lang w:val="sr-Cyrl-BA"/>
              </w:rPr>
              <w:t>Клиничка слика  и радиолошки доказ болести вањског или унутрашњег епикондила.</w:t>
            </w:r>
          </w:p>
        </w:tc>
      </w:tr>
      <w:tr w:rsidR="00AD1B83" w:rsidRPr="00C04FE6" w:rsidTr="00474F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1B83" w:rsidRPr="00C04FE6" w:rsidRDefault="00AD1B83" w:rsidP="002618D7">
            <w:pPr>
              <w:pStyle w:val="Style4"/>
              <w:widowControl/>
              <w:spacing w:before="60" w:after="60" w:line="240" w:lineRule="auto"/>
              <w:jc w:val="center"/>
              <w:rPr>
                <w:rStyle w:val="FontStyle14"/>
                <w:sz w:val="22"/>
                <w:szCs w:val="22"/>
                <w:lang w:val="sr-Cyrl-BA" w:eastAsia="sr-Cyrl-CS"/>
              </w:rPr>
            </w:pPr>
            <w:r w:rsidRPr="00C04FE6">
              <w:rPr>
                <w:rStyle w:val="FontStyle14"/>
                <w:sz w:val="22"/>
                <w:szCs w:val="22"/>
                <w:lang w:val="sr-Cyrl-BA" w:eastAsia="sr-Cyrl-CS"/>
              </w:rPr>
              <w:t>40.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1B83" w:rsidRPr="00C04FE6" w:rsidRDefault="00AD1B83" w:rsidP="002618D7">
            <w:pPr>
              <w:shd w:val="clear" w:color="auto" w:fill="FFFFFF"/>
              <w:spacing w:before="60" w:after="60" w:line="178" w:lineRule="exact"/>
              <w:rPr>
                <w:rFonts w:ascii="Times New Roman" w:eastAsia="Times New Roman" w:hAnsi="Times New Roman" w:cs="Times New Roman"/>
                <w:b/>
                <w:sz w:val="22"/>
                <w:lang w:val="sr-Cyrl-BA"/>
              </w:rPr>
            </w:pPr>
            <w:r w:rsidRPr="00C04FE6">
              <w:rPr>
                <w:rFonts w:ascii="Times New Roman" w:eastAsia="Times New Roman" w:hAnsi="Times New Roman" w:cs="Times New Roman"/>
                <w:b/>
                <w:sz w:val="22"/>
                <w:lang w:val="sr-Cyrl-BA"/>
              </w:rPr>
              <w:t>Чворићи гласница узроковани континуираним напрезањем гласница на раду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1B83" w:rsidRPr="00C04FE6" w:rsidRDefault="00AD1B83" w:rsidP="002618D7">
            <w:pPr>
              <w:shd w:val="clear" w:color="auto" w:fill="FFFFFF"/>
              <w:spacing w:before="60" w:after="60" w:line="178" w:lineRule="exact"/>
              <w:rPr>
                <w:rFonts w:ascii="Times New Roman" w:eastAsia="Times New Roman" w:hAnsi="Times New Roman" w:cs="Times New Roman"/>
                <w:sz w:val="22"/>
                <w:lang w:val="sr-Cyrl-BA"/>
              </w:rPr>
            </w:pPr>
            <w:r w:rsidRPr="00C04FE6">
              <w:rPr>
                <w:rFonts w:ascii="Times New Roman" w:eastAsia="Times New Roman" w:hAnsi="Times New Roman" w:cs="Times New Roman"/>
                <w:sz w:val="22"/>
                <w:lang w:val="sr-Cyrl-BA"/>
              </w:rPr>
              <w:t>Послови или радна мјеста на којима постоји континуирано напрезање гласних жица најмање десет година.</w:t>
            </w:r>
          </w:p>
          <w:p w:rsidR="00AD1B83" w:rsidRPr="00C04FE6" w:rsidRDefault="00AD1B83" w:rsidP="002618D7">
            <w:pPr>
              <w:spacing w:before="60" w:after="60" w:line="178" w:lineRule="exact"/>
              <w:rPr>
                <w:rFonts w:ascii="Times New Roman" w:hAnsi="Times New Roman" w:cs="Times New Roman"/>
                <w:sz w:val="22"/>
                <w:lang w:val="sr-Cyrl-BA"/>
              </w:rPr>
            </w:pPr>
          </w:p>
        </w:tc>
        <w:tc>
          <w:tcPr>
            <w:tcW w:w="36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1B83" w:rsidRPr="00C04FE6" w:rsidRDefault="00AD1B83" w:rsidP="002618D7">
            <w:pPr>
              <w:shd w:val="clear" w:color="auto" w:fill="FFFFFF"/>
              <w:spacing w:before="60" w:after="60" w:line="178" w:lineRule="exact"/>
              <w:rPr>
                <w:rFonts w:ascii="Times New Roman" w:eastAsia="Times New Roman" w:hAnsi="Times New Roman" w:cs="Times New Roman"/>
                <w:sz w:val="22"/>
                <w:lang w:val="sr-Cyrl-BA"/>
              </w:rPr>
            </w:pPr>
            <w:r w:rsidRPr="00C04FE6">
              <w:rPr>
                <w:rFonts w:ascii="Times New Roman" w:eastAsia="Times New Roman" w:hAnsi="Times New Roman" w:cs="Times New Roman"/>
                <w:sz w:val="22"/>
                <w:lang w:val="sr-Cyrl-BA"/>
              </w:rPr>
              <w:t>Клиничка слика и доказ постојања чворића утврђено одговарајућим дијагностичким методама са посљедицама на квалитету гласа</w:t>
            </w:r>
          </w:p>
          <w:p w:rsidR="00AD1B83" w:rsidRPr="00C04FE6" w:rsidRDefault="00AD1B83" w:rsidP="002618D7">
            <w:pPr>
              <w:pStyle w:val="Style4"/>
              <w:widowControl/>
              <w:spacing w:before="60" w:after="60" w:line="178" w:lineRule="exact"/>
              <w:rPr>
                <w:rFonts w:eastAsia="Times New Roman"/>
                <w:sz w:val="22"/>
                <w:szCs w:val="22"/>
                <w:lang w:val="sr-Cyrl-BA"/>
              </w:rPr>
            </w:pPr>
          </w:p>
        </w:tc>
      </w:tr>
      <w:tr w:rsidR="0036133B" w:rsidRPr="00C04FE6" w:rsidTr="00AB43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val="308"/>
        </w:trPr>
        <w:tc>
          <w:tcPr>
            <w:tcW w:w="99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E0C36" w:rsidRPr="00C04FE6" w:rsidRDefault="007E0C36" w:rsidP="002618D7">
            <w:pPr>
              <w:pStyle w:val="Style5"/>
              <w:widowControl/>
              <w:spacing w:before="60" w:after="60" w:line="178" w:lineRule="exact"/>
              <w:ind w:hanging="11"/>
              <w:rPr>
                <w:rStyle w:val="FontStyle13"/>
                <w:sz w:val="22"/>
                <w:szCs w:val="22"/>
                <w:lang w:val="sr-Cyrl-BA" w:eastAsia="sr-Cyrl-CS"/>
              </w:rPr>
            </w:pPr>
          </w:p>
          <w:p w:rsidR="007E0C36" w:rsidRPr="00C04FE6" w:rsidRDefault="007E0C36" w:rsidP="002618D7">
            <w:pPr>
              <w:pStyle w:val="Style5"/>
              <w:widowControl/>
              <w:spacing w:before="60" w:after="60" w:line="178" w:lineRule="exact"/>
              <w:ind w:hanging="11"/>
              <w:rPr>
                <w:rStyle w:val="FontStyle13"/>
                <w:sz w:val="22"/>
                <w:szCs w:val="22"/>
                <w:lang w:val="sr-Cyrl-BA" w:eastAsia="sr-Cyrl-CS"/>
              </w:rPr>
            </w:pPr>
          </w:p>
        </w:tc>
      </w:tr>
      <w:tr w:rsidR="00474F61" w:rsidRPr="00C04FE6" w:rsidTr="00AB43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val="271"/>
        </w:trPr>
        <w:tc>
          <w:tcPr>
            <w:tcW w:w="99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F61" w:rsidRPr="00C04FE6" w:rsidRDefault="00474F61" w:rsidP="002618D7">
            <w:pPr>
              <w:pStyle w:val="Style5"/>
              <w:spacing w:before="60" w:after="60" w:line="240" w:lineRule="auto"/>
              <w:jc w:val="center"/>
              <w:rPr>
                <w:rStyle w:val="FontStyle13"/>
                <w:sz w:val="22"/>
                <w:szCs w:val="22"/>
                <w:lang w:val="sr-Cyrl-BA" w:eastAsia="sr-Cyrl-CS"/>
              </w:rPr>
            </w:pPr>
            <w:r w:rsidRPr="00C04FE6">
              <w:rPr>
                <w:rStyle w:val="FontStyle13"/>
                <w:sz w:val="22"/>
                <w:szCs w:val="22"/>
                <w:lang w:val="sr-Cyrl-BA" w:eastAsia="sr-Cyrl-CS"/>
              </w:rPr>
              <w:t>3. БОЛЕСТИ ПРОУЗРОКОВАНЕ БИОЛОШКИМ ФАКТОРИМА</w:t>
            </w:r>
          </w:p>
        </w:tc>
      </w:tr>
      <w:tr w:rsidR="0036133B" w:rsidRPr="00C04FE6" w:rsidTr="00474F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6133B" w:rsidRPr="00C04FE6" w:rsidRDefault="002E5A3F" w:rsidP="002618D7">
            <w:pPr>
              <w:pStyle w:val="Style4"/>
              <w:widowControl/>
              <w:spacing w:before="60" w:after="60" w:line="240" w:lineRule="auto"/>
              <w:jc w:val="center"/>
              <w:rPr>
                <w:rStyle w:val="FontStyle14"/>
                <w:sz w:val="22"/>
                <w:szCs w:val="22"/>
                <w:lang w:val="sr-Cyrl-BA" w:eastAsia="sr-Cyrl-CS"/>
              </w:rPr>
            </w:pPr>
            <w:r w:rsidRPr="00C04FE6">
              <w:rPr>
                <w:rStyle w:val="FontStyle14"/>
                <w:sz w:val="22"/>
                <w:szCs w:val="22"/>
                <w:lang w:val="sr-Cyrl-BA" w:eastAsia="sr-Cyrl-CS"/>
              </w:rPr>
              <w:t>41.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6133B" w:rsidRPr="00C04FE6" w:rsidRDefault="00126C69" w:rsidP="002618D7">
            <w:pPr>
              <w:pStyle w:val="Style5"/>
              <w:widowControl/>
              <w:spacing w:before="60" w:after="60" w:line="178" w:lineRule="exact"/>
              <w:rPr>
                <w:rStyle w:val="FontStyle13"/>
                <w:sz w:val="22"/>
                <w:szCs w:val="22"/>
                <w:lang w:val="sr-Cyrl-BA" w:eastAsia="sr-Cyrl-CS"/>
              </w:rPr>
            </w:pPr>
            <w:r w:rsidRPr="00C04FE6">
              <w:rPr>
                <w:rStyle w:val="FontStyle13"/>
                <w:sz w:val="22"/>
                <w:szCs w:val="22"/>
                <w:lang w:val="sr-Cyrl-BA" w:eastAsia="sr-Cyrl-CS"/>
              </w:rPr>
              <w:t>Тропске, импортова</w:t>
            </w:r>
            <w:r w:rsidR="0036133B" w:rsidRPr="00C04FE6">
              <w:rPr>
                <w:rStyle w:val="FontStyle13"/>
                <w:sz w:val="22"/>
                <w:szCs w:val="22"/>
                <w:lang w:val="sr-Cyrl-BA" w:eastAsia="sr-Cyrl-CS"/>
              </w:rPr>
              <w:t>не болес</w:t>
            </w:r>
            <w:r w:rsidRPr="00C04FE6">
              <w:rPr>
                <w:rStyle w:val="FontStyle13"/>
                <w:sz w:val="22"/>
                <w:szCs w:val="22"/>
                <w:lang w:val="sr-Cyrl-BA" w:eastAsia="sr-Cyrl-CS"/>
              </w:rPr>
              <w:t>ти изазване вирусима, бактерија</w:t>
            </w:r>
            <w:r w:rsidR="0036133B" w:rsidRPr="00C04FE6">
              <w:rPr>
                <w:rStyle w:val="FontStyle13"/>
                <w:sz w:val="22"/>
                <w:szCs w:val="22"/>
                <w:lang w:val="sr-Cyrl-BA" w:eastAsia="sr-Cyrl-CS"/>
              </w:rPr>
              <w:t>ма и паразитима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6133B" w:rsidRPr="00C04FE6" w:rsidRDefault="00126C69" w:rsidP="002618D7">
            <w:pPr>
              <w:pStyle w:val="Style4"/>
              <w:widowControl/>
              <w:spacing w:before="60" w:after="60" w:line="178" w:lineRule="exact"/>
              <w:rPr>
                <w:rStyle w:val="FontStyle14"/>
                <w:sz w:val="22"/>
                <w:szCs w:val="22"/>
                <w:lang w:val="sr-Cyrl-BA" w:eastAsia="sr-Cyrl-CS"/>
              </w:rPr>
            </w:pPr>
            <w:r w:rsidRPr="00C04FE6">
              <w:rPr>
                <w:rStyle w:val="FontStyle14"/>
                <w:sz w:val="22"/>
                <w:szCs w:val="22"/>
                <w:lang w:val="sr-Cyrl-BA" w:eastAsia="sr-Cyrl-CS"/>
              </w:rPr>
              <w:t>Послови особља на служби у обла</w:t>
            </w:r>
            <w:r w:rsidR="0036133B" w:rsidRPr="00C04FE6">
              <w:rPr>
                <w:rStyle w:val="FontStyle14"/>
                <w:sz w:val="22"/>
                <w:szCs w:val="22"/>
                <w:lang w:val="sr-Cyrl-BA" w:eastAsia="sr-Cyrl-CS"/>
              </w:rPr>
              <w:t>стима гдје се тропске болести јављају ендемски и епидемијски</w:t>
            </w:r>
          </w:p>
        </w:tc>
        <w:tc>
          <w:tcPr>
            <w:tcW w:w="36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6133B" w:rsidRPr="00C04FE6" w:rsidRDefault="0036133B" w:rsidP="002618D7">
            <w:pPr>
              <w:pStyle w:val="Style4"/>
              <w:widowControl/>
              <w:spacing w:before="60" w:after="60" w:line="178" w:lineRule="exact"/>
              <w:rPr>
                <w:rStyle w:val="FontStyle14"/>
                <w:sz w:val="22"/>
                <w:szCs w:val="22"/>
                <w:lang w:val="sr-Cyrl-BA" w:eastAsia="sr-Cyrl-CS"/>
              </w:rPr>
            </w:pPr>
            <w:r w:rsidRPr="00C04FE6">
              <w:rPr>
                <w:rStyle w:val="FontStyle14"/>
                <w:sz w:val="22"/>
                <w:szCs w:val="22"/>
                <w:lang w:val="sr-Cyrl-BA" w:eastAsia="sr-Cyrl-CS"/>
              </w:rPr>
              <w:t>Клиничка слика тропских болести (доказ о контакт</w:t>
            </w:r>
            <w:r w:rsidR="00126C69" w:rsidRPr="00C04FE6">
              <w:rPr>
                <w:rStyle w:val="FontStyle14"/>
                <w:sz w:val="22"/>
                <w:szCs w:val="22"/>
                <w:lang w:val="sr-Cyrl-BA" w:eastAsia="sr-Cyrl-CS"/>
              </w:rPr>
              <w:t>у са биолошким агенсом и времен</w:t>
            </w:r>
            <w:r w:rsidRPr="00C04FE6">
              <w:rPr>
                <w:rStyle w:val="FontStyle14"/>
                <w:sz w:val="22"/>
                <w:szCs w:val="22"/>
                <w:lang w:val="sr-Cyrl-BA" w:eastAsia="sr-Cyrl-CS"/>
              </w:rPr>
              <w:t>ској и просторној повезаности са појавом болести)</w:t>
            </w:r>
          </w:p>
        </w:tc>
      </w:tr>
      <w:tr w:rsidR="0036133B" w:rsidRPr="00C04FE6" w:rsidTr="00474F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c>
          <w:tcPr>
            <w:tcW w:w="79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33B" w:rsidRPr="00C04FE6" w:rsidRDefault="000774E6" w:rsidP="002618D7">
            <w:pPr>
              <w:pStyle w:val="Style4"/>
              <w:widowControl/>
              <w:spacing w:before="60" w:after="60" w:line="240" w:lineRule="auto"/>
              <w:jc w:val="center"/>
              <w:rPr>
                <w:rStyle w:val="FontStyle14"/>
                <w:sz w:val="22"/>
                <w:szCs w:val="22"/>
                <w:lang w:val="sr-Cyrl-BA" w:eastAsia="sr-Cyrl-CS"/>
              </w:rPr>
            </w:pPr>
            <w:r w:rsidRPr="00C04FE6">
              <w:rPr>
                <w:rStyle w:val="FontStyle14"/>
                <w:sz w:val="22"/>
                <w:szCs w:val="22"/>
                <w:lang w:val="sr-Cyrl-BA" w:eastAsia="sr-Cyrl-CS"/>
              </w:rPr>
              <w:t>42.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33B" w:rsidRPr="00C04FE6" w:rsidRDefault="0036133B" w:rsidP="002618D7">
            <w:pPr>
              <w:pStyle w:val="Style5"/>
              <w:widowControl/>
              <w:spacing w:before="60" w:after="60" w:line="178" w:lineRule="exact"/>
              <w:rPr>
                <w:rStyle w:val="FontStyle13"/>
                <w:sz w:val="22"/>
                <w:szCs w:val="22"/>
                <w:lang w:val="sr-Cyrl-BA" w:eastAsia="sr-Cyrl-CS"/>
              </w:rPr>
            </w:pPr>
            <w:r w:rsidRPr="00C04FE6">
              <w:rPr>
                <w:rStyle w:val="FontStyle13"/>
                <w:sz w:val="22"/>
                <w:szCs w:val="22"/>
                <w:lang w:val="sr-Cyrl-BA" w:eastAsia="sr-Cyrl-CS"/>
              </w:rPr>
              <w:t>Антропозоонозе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33B" w:rsidRPr="00C04FE6" w:rsidRDefault="0036133B" w:rsidP="002618D7">
            <w:pPr>
              <w:pStyle w:val="Style4"/>
              <w:widowControl/>
              <w:spacing w:before="60" w:after="60" w:line="178" w:lineRule="exact"/>
              <w:rPr>
                <w:rStyle w:val="FontStyle14"/>
                <w:sz w:val="22"/>
                <w:szCs w:val="22"/>
                <w:lang w:val="sr-Cyrl-BA" w:eastAsia="sr-Cyrl-CS"/>
              </w:rPr>
            </w:pPr>
            <w:r w:rsidRPr="00C04FE6">
              <w:rPr>
                <w:rStyle w:val="FontStyle14"/>
                <w:sz w:val="22"/>
                <w:szCs w:val="22"/>
                <w:lang w:val="sr-Cyrl-BA" w:eastAsia="sr-Cyrl-CS"/>
              </w:rPr>
              <w:t>Послови и радна мјеста на којима је остварен контакт са узрочником болести</w:t>
            </w:r>
          </w:p>
        </w:tc>
        <w:tc>
          <w:tcPr>
            <w:tcW w:w="366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33B" w:rsidRPr="00C04FE6" w:rsidRDefault="0036133B" w:rsidP="002618D7">
            <w:pPr>
              <w:pStyle w:val="Style4"/>
              <w:widowControl/>
              <w:spacing w:before="60" w:after="60" w:line="178" w:lineRule="exact"/>
              <w:rPr>
                <w:rStyle w:val="FontStyle14"/>
                <w:sz w:val="22"/>
                <w:szCs w:val="22"/>
                <w:lang w:val="sr-Cyrl-BA" w:eastAsia="sr-Cyrl-CS"/>
              </w:rPr>
            </w:pPr>
            <w:r w:rsidRPr="00C04FE6">
              <w:rPr>
                <w:rStyle w:val="FontStyle14"/>
                <w:sz w:val="22"/>
                <w:szCs w:val="22"/>
                <w:lang w:val="sr-Cyrl-BA" w:eastAsia="sr-Cyrl-CS"/>
              </w:rPr>
              <w:t>Клиничка слика антропозооноза (доказ о контакту са биолошким агенсом на радном мјесту и в</w:t>
            </w:r>
            <w:r w:rsidR="00701899" w:rsidRPr="00C04FE6">
              <w:rPr>
                <w:rStyle w:val="FontStyle14"/>
                <w:sz w:val="22"/>
                <w:szCs w:val="22"/>
                <w:lang w:val="sr-Cyrl-BA" w:eastAsia="sr-Cyrl-CS"/>
              </w:rPr>
              <w:t>ременској и просторној повезано</w:t>
            </w:r>
            <w:r w:rsidRPr="00C04FE6">
              <w:rPr>
                <w:rStyle w:val="FontStyle14"/>
                <w:sz w:val="22"/>
                <w:szCs w:val="22"/>
                <w:lang w:val="sr-Cyrl-BA" w:eastAsia="sr-Cyrl-CS"/>
              </w:rPr>
              <w:t>сти са појавом болести)</w:t>
            </w:r>
          </w:p>
        </w:tc>
      </w:tr>
      <w:tr w:rsidR="0036133B" w:rsidRPr="00C04FE6" w:rsidTr="00474F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33B" w:rsidRPr="00C04FE6" w:rsidRDefault="002E5A3F" w:rsidP="002618D7">
            <w:pPr>
              <w:pStyle w:val="Style4"/>
              <w:widowControl/>
              <w:spacing w:before="60" w:after="60" w:line="240" w:lineRule="auto"/>
              <w:jc w:val="center"/>
              <w:rPr>
                <w:rStyle w:val="FontStyle14"/>
                <w:sz w:val="22"/>
                <w:szCs w:val="22"/>
                <w:lang w:val="sr-Cyrl-BA" w:eastAsia="sr-Cyrl-CS"/>
              </w:rPr>
            </w:pPr>
            <w:r w:rsidRPr="00C04FE6">
              <w:rPr>
                <w:rStyle w:val="FontStyle14"/>
                <w:sz w:val="22"/>
                <w:szCs w:val="22"/>
                <w:lang w:val="sr-Cyrl-BA" w:eastAsia="sr-Cyrl-CS"/>
              </w:rPr>
              <w:t>43.</w:t>
            </w:r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33B" w:rsidRPr="00C04FE6" w:rsidRDefault="0036133B" w:rsidP="002618D7">
            <w:pPr>
              <w:pStyle w:val="Style5"/>
              <w:widowControl/>
              <w:spacing w:before="60" w:after="60" w:line="178" w:lineRule="exact"/>
              <w:rPr>
                <w:rStyle w:val="FontStyle13"/>
                <w:sz w:val="22"/>
                <w:szCs w:val="22"/>
                <w:lang w:val="sr-Cyrl-BA" w:eastAsia="sr-Cyrl-CS"/>
              </w:rPr>
            </w:pPr>
            <w:r w:rsidRPr="00C04FE6">
              <w:rPr>
                <w:rStyle w:val="FontStyle13"/>
                <w:sz w:val="22"/>
                <w:szCs w:val="22"/>
                <w:lang w:val="sr-Cyrl-BA" w:eastAsia="sr-Cyrl-CS"/>
              </w:rPr>
              <w:t>Вирусни хепатитис</w:t>
            </w:r>
            <w:r w:rsidR="002548F8" w:rsidRPr="00C04FE6">
              <w:rPr>
                <w:rStyle w:val="FontStyle13"/>
                <w:sz w:val="22"/>
                <w:szCs w:val="22"/>
                <w:lang w:val="sr-Cyrl-BA" w:eastAsia="sr-Cyrl-CS"/>
              </w:rPr>
              <w:t xml:space="preserve"> (изузев ХАВ)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33B" w:rsidRPr="00C04FE6" w:rsidRDefault="0036133B" w:rsidP="002618D7">
            <w:pPr>
              <w:pStyle w:val="Style4"/>
              <w:widowControl/>
              <w:spacing w:before="60" w:after="60" w:line="178" w:lineRule="exact"/>
              <w:rPr>
                <w:rStyle w:val="FontStyle14"/>
                <w:sz w:val="22"/>
                <w:szCs w:val="22"/>
                <w:lang w:val="sr-Cyrl-BA" w:eastAsia="sr-Cyrl-CS"/>
              </w:rPr>
            </w:pPr>
            <w:r w:rsidRPr="00C04FE6">
              <w:rPr>
                <w:rStyle w:val="FontStyle14"/>
                <w:sz w:val="22"/>
                <w:szCs w:val="22"/>
                <w:lang w:val="sr-Cyrl-BA" w:eastAsia="sr-Cyrl-CS"/>
              </w:rPr>
              <w:t>Послови и радна мјеста на којима је остварен парентерални контакт са узрочником болести</w:t>
            </w:r>
          </w:p>
        </w:tc>
        <w:tc>
          <w:tcPr>
            <w:tcW w:w="3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33B" w:rsidRPr="00C04FE6" w:rsidRDefault="0036133B" w:rsidP="002618D7">
            <w:pPr>
              <w:pStyle w:val="Style4"/>
              <w:widowControl/>
              <w:spacing w:before="60" w:after="60" w:line="178" w:lineRule="exact"/>
              <w:rPr>
                <w:rStyle w:val="FontStyle14"/>
                <w:sz w:val="22"/>
                <w:szCs w:val="22"/>
                <w:lang w:val="sr-Cyrl-BA" w:eastAsia="sr-Cyrl-CS"/>
              </w:rPr>
            </w:pPr>
            <w:r w:rsidRPr="00C04FE6">
              <w:rPr>
                <w:rStyle w:val="FontStyle14"/>
                <w:sz w:val="22"/>
                <w:szCs w:val="22"/>
                <w:lang w:val="sr-Cyrl-BA" w:eastAsia="sr-Cyrl-CS"/>
              </w:rPr>
              <w:t xml:space="preserve">Клиничка </w:t>
            </w:r>
            <w:r w:rsidR="00701899" w:rsidRPr="00C04FE6">
              <w:rPr>
                <w:rStyle w:val="FontStyle14"/>
                <w:sz w:val="22"/>
                <w:szCs w:val="22"/>
                <w:lang w:val="sr-Cyrl-BA" w:eastAsia="sr-Cyrl-CS"/>
              </w:rPr>
              <w:t>слика хепатитиса (доказ о парен</w:t>
            </w:r>
            <w:r w:rsidRPr="00C04FE6">
              <w:rPr>
                <w:rStyle w:val="FontStyle14"/>
                <w:sz w:val="22"/>
                <w:szCs w:val="22"/>
                <w:lang w:val="sr-Cyrl-BA" w:eastAsia="sr-Cyrl-CS"/>
              </w:rPr>
              <w:t>тералној инфекцији на радном мјесту са биоло</w:t>
            </w:r>
            <w:r w:rsidR="00701899" w:rsidRPr="00C04FE6">
              <w:rPr>
                <w:rStyle w:val="FontStyle14"/>
                <w:sz w:val="22"/>
                <w:szCs w:val="22"/>
                <w:lang w:val="sr-Cyrl-BA" w:eastAsia="sr-Cyrl-CS"/>
              </w:rPr>
              <w:t>шким агенсом и временској и про</w:t>
            </w:r>
            <w:r w:rsidRPr="00C04FE6">
              <w:rPr>
                <w:rStyle w:val="FontStyle14"/>
                <w:sz w:val="22"/>
                <w:szCs w:val="22"/>
                <w:lang w:val="sr-Cyrl-BA" w:eastAsia="sr-Cyrl-CS"/>
              </w:rPr>
              <w:t>сторној повезаности са појавом болести)</w:t>
            </w:r>
          </w:p>
        </w:tc>
      </w:tr>
      <w:tr w:rsidR="0036133B" w:rsidRPr="00C04FE6" w:rsidTr="00474F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33B" w:rsidRPr="00C04FE6" w:rsidRDefault="002E5A3F" w:rsidP="002618D7">
            <w:pPr>
              <w:pStyle w:val="Style4"/>
              <w:widowControl/>
              <w:spacing w:before="60" w:after="60" w:line="240" w:lineRule="auto"/>
              <w:jc w:val="center"/>
              <w:rPr>
                <w:rStyle w:val="FontStyle14"/>
                <w:sz w:val="22"/>
                <w:szCs w:val="22"/>
                <w:lang w:val="sr-Cyrl-BA" w:eastAsia="sr-Cyrl-CS"/>
              </w:rPr>
            </w:pPr>
            <w:r w:rsidRPr="00C04FE6">
              <w:rPr>
                <w:rStyle w:val="FontStyle14"/>
                <w:sz w:val="22"/>
                <w:szCs w:val="22"/>
                <w:lang w:val="sr-Cyrl-BA" w:eastAsia="sr-Cyrl-CS"/>
              </w:rPr>
              <w:t>44.</w:t>
            </w:r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33B" w:rsidRPr="00C04FE6" w:rsidRDefault="00701899" w:rsidP="002618D7">
            <w:pPr>
              <w:pStyle w:val="Style5"/>
              <w:widowControl/>
              <w:spacing w:before="60" w:after="60" w:line="178" w:lineRule="exact"/>
              <w:rPr>
                <w:rStyle w:val="FontStyle13"/>
                <w:sz w:val="22"/>
                <w:szCs w:val="22"/>
                <w:lang w:val="sr-Cyrl-BA" w:eastAsia="sr-Cyrl-CS"/>
              </w:rPr>
            </w:pPr>
            <w:r w:rsidRPr="00C04FE6">
              <w:rPr>
                <w:rStyle w:val="FontStyle13"/>
                <w:sz w:val="22"/>
                <w:szCs w:val="22"/>
                <w:lang w:val="sr-Cyrl-BA" w:eastAsia="sr-Cyrl-CS"/>
              </w:rPr>
              <w:t>Парентерална инфекција изазвана виру</w:t>
            </w:r>
            <w:r w:rsidR="0036133B" w:rsidRPr="00C04FE6">
              <w:rPr>
                <w:rStyle w:val="FontStyle13"/>
                <w:sz w:val="22"/>
                <w:szCs w:val="22"/>
                <w:lang w:val="sr-Cyrl-BA" w:eastAsia="sr-Cyrl-CS"/>
              </w:rPr>
              <w:t>сом сиде (АИДС)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33B" w:rsidRPr="00C04FE6" w:rsidRDefault="0036133B" w:rsidP="002618D7">
            <w:pPr>
              <w:pStyle w:val="Style4"/>
              <w:widowControl/>
              <w:spacing w:before="60" w:after="60" w:line="178" w:lineRule="exact"/>
              <w:rPr>
                <w:rStyle w:val="FontStyle14"/>
                <w:sz w:val="22"/>
                <w:szCs w:val="22"/>
                <w:lang w:val="sr-Cyrl-BA" w:eastAsia="sr-Cyrl-CS"/>
              </w:rPr>
            </w:pPr>
            <w:r w:rsidRPr="00C04FE6">
              <w:rPr>
                <w:rStyle w:val="FontStyle14"/>
                <w:sz w:val="22"/>
                <w:szCs w:val="22"/>
                <w:lang w:val="sr-Cyrl-BA" w:eastAsia="sr-Cyrl-CS"/>
              </w:rPr>
              <w:t>Послови и радна мјеста на којима је остварен парентерални контакт са узрочником болести</w:t>
            </w:r>
          </w:p>
        </w:tc>
        <w:tc>
          <w:tcPr>
            <w:tcW w:w="3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33B" w:rsidRPr="00C04FE6" w:rsidRDefault="0036133B" w:rsidP="002618D7">
            <w:pPr>
              <w:pStyle w:val="Style4"/>
              <w:widowControl/>
              <w:spacing w:before="60" w:after="60" w:line="178" w:lineRule="exact"/>
              <w:rPr>
                <w:rStyle w:val="FontStyle14"/>
                <w:sz w:val="22"/>
                <w:szCs w:val="22"/>
                <w:lang w:val="sr-Cyrl-BA" w:eastAsia="sr-Cyrl-CS"/>
              </w:rPr>
            </w:pPr>
            <w:r w:rsidRPr="00C04FE6">
              <w:rPr>
                <w:rStyle w:val="FontStyle14"/>
                <w:sz w:val="22"/>
                <w:szCs w:val="22"/>
                <w:lang w:val="sr-Cyrl-BA" w:eastAsia="sr-Cyrl-CS"/>
              </w:rPr>
              <w:t>Клиничка слика сиде (доказ о парентералној инфекциј</w:t>
            </w:r>
            <w:r w:rsidR="00701899" w:rsidRPr="00C04FE6">
              <w:rPr>
                <w:rStyle w:val="FontStyle14"/>
                <w:sz w:val="22"/>
                <w:szCs w:val="22"/>
                <w:lang w:val="sr-Cyrl-BA" w:eastAsia="sr-Cyrl-CS"/>
              </w:rPr>
              <w:t>и са биолошким агенсом и времен</w:t>
            </w:r>
            <w:r w:rsidRPr="00C04FE6">
              <w:rPr>
                <w:rStyle w:val="FontStyle14"/>
                <w:sz w:val="22"/>
                <w:szCs w:val="22"/>
                <w:lang w:val="sr-Cyrl-BA" w:eastAsia="sr-Cyrl-CS"/>
              </w:rPr>
              <w:t>ској и просторној повезаности са појавом болести)</w:t>
            </w:r>
          </w:p>
        </w:tc>
      </w:tr>
      <w:tr w:rsidR="0036133B" w:rsidRPr="00C04FE6" w:rsidTr="00474F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6133B" w:rsidRPr="00C04FE6" w:rsidRDefault="002E5A3F" w:rsidP="002618D7">
            <w:pPr>
              <w:pStyle w:val="Style4"/>
              <w:widowControl/>
              <w:spacing w:before="60" w:after="60" w:line="240" w:lineRule="auto"/>
              <w:jc w:val="center"/>
              <w:rPr>
                <w:rStyle w:val="FontStyle14"/>
                <w:sz w:val="22"/>
                <w:szCs w:val="22"/>
                <w:lang w:val="sr-Cyrl-BA" w:eastAsia="sr-Cyrl-CS"/>
              </w:rPr>
            </w:pPr>
            <w:r w:rsidRPr="00C04FE6">
              <w:rPr>
                <w:rStyle w:val="FontStyle14"/>
                <w:sz w:val="22"/>
                <w:szCs w:val="22"/>
                <w:lang w:val="sr-Cyrl-BA" w:eastAsia="sr-Cyrl-CS"/>
              </w:rPr>
              <w:t>45.</w:t>
            </w:r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6133B" w:rsidRPr="00C04FE6" w:rsidRDefault="0036133B" w:rsidP="002618D7">
            <w:pPr>
              <w:pStyle w:val="Style5"/>
              <w:widowControl/>
              <w:spacing w:before="60" w:after="60" w:line="178" w:lineRule="exact"/>
              <w:rPr>
                <w:rStyle w:val="FontStyle13"/>
                <w:sz w:val="22"/>
                <w:szCs w:val="22"/>
                <w:lang w:val="sr-Cyrl-BA" w:eastAsia="sr-Cyrl-CS"/>
              </w:rPr>
            </w:pPr>
            <w:r w:rsidRPr="00C04FE6">
              <w:rPr>
                <w:rStyle w:val="FontStyle13"/>
                <w:sz w:val="22"/>
                <w:szCs w:val="22"/>
                <w:lang w:val="sr-Cyrl-BA" w:eastAsia="sr-Cyrl-CS"/>
              </w:rPr>
              <w:t>Туберкулоза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6133B" w:rsidRPr="00C04FE6" w:rsidRDefault="0036133B" w:rsidP="002618D7">
            <w:pPr>
              <w:pStyle w:val="Style4"/>
              <w:widowControl/>
              <w:spacing w:before="60" w:after="60" w:line="178" w:lineRule="exact"/>
              <w:rPr>
                <w:rStyle w:val="FontStyle14"/>
                <w:sz w:val="22"/>
                <w:szCs w:val="22"/>
                <w:lang w:val="sr-Cyrl-BA" w:eastAsia="sr-Cyrl-CS"/>
              </w:rPr>
            </w:pPr>
            <w:r w:rsidRPr="00C04FE6">
              <w:rPr>
                <w:rStyle w:val="FontStyle14"/>
                <w:sz w:val="22"/>
                <w:szCs w:val="22"/>
                <w:lang w:val="sr-Cyrl-BA" w:eastAsia="sr-Cyrl-CS"/>
              </w:rPr>
              <w:t>Послови и радна мјеста на којима је остварен парентерални контакт са бацилом туберкулозе</w:t>
            </w:r>
          </w:p>
        </w:tc>
        <w:tc>
          <w:tcPr>
            <w:tcW w:w="366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6133B" w:rsidRPr="00C04FE6" w:rsidRDefault="0036133B" w:rsidP="002618D7">
            <w:pPr>
              <w:pStyle w:val="Style4"/>
              <w:widowControl/>
              <w:spacing w:before="60" w:after="60" w:line="178" w:lineRule="exact"/>
              <w:rPr>
                <w:rStyle w:val="FontStyle14"/>
                <w:sz w:val="22"/>
                <w:szCs w:val="22"/>
                <w:lang w:val="sr-Cyrl-BA" w:eastAsia="sr-Cyrl-CS"/>
              </w:rPr>
            </w:pPr>
            <w:r w:rsidRPr="00C04FE6">
              <w:rPr>
                <w:rStyle w:val="FontStyle14"/>
                <w:sz w:val="22"/>
                <w:szCs w:val="22"/>
                <w:lang w:val="sr-Cyrl-BA" w:eastAsia="sr-Cyrl-CS"/>
              </w:rPr>
              <w:t>Клиничка слика туберкулозе проузроковане бацилом туберкулозе</w:t>
            </w:r>
          </w:p>
        </w:tc>
      </w:tr>
      <w:tr w:rsidR="00AD1B83" w:rsidRPr="00C04FE6" w:rsidTr="00474F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1B83" w:rsidRPr="00C04FE6" w:rsidRDefault="00AD1B83" w:rsidP="002618D7">
            <w:pPr>
              <w:pStyle w:val="Style4"/>
              <w:widowControl/>
              <w:spacing w:before="60" w:after="60" w:line="240" w:lineRule="auto"/>
              <w:jc w:val="center"/>
              <w:rPr>
                <w:rStyle w:val="FontStyle14"/>
                <w:sz w:val="22"/>
                <w:szCs w:val="22"/>
                <w:lang w:val="sr-Cyrl-BA" w:eastAsia="sr-Cyrl-CS"/>
              </w:rPr>
            </w:pPr>
            <w:r w:rsidRPr="00C04FE6">
              <w:rPr>
                <w:rStyle w:val="FontStyle14"/>
                <w:sz w:val="22"/>
                <w:szCs w:val="22"/>
                <w:lang w:val="sr-Cyrl-BA" w:eastAsia="sr-Cyrl-CS"/>
              </w:rPr>
              <w:t>46.</w:t>
            </w:r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1B83" w:rsidRPr="00C04FE6" w:rsidRDefault="00AD1B83" w:rsidP="002618D7">
            <w:pPr>
              <w:shd w:val="clear" w:color="auto" w:fill="FFFFFF"/>
              <w:spacing w:before="60" w:after="60" w:line="178" w:lineRule="exact"/>
              <w:rPr>
                <w:rStyle w:val="FontStyle13"/>
                <w:rFonts w:eastAsia="Times New Roman"/>
                <w:bCs w:val="0"/>
                <w:sz w:val="22"/>
                <w:szCs w:val="22"/>
                <w:lang w:val="sr-Cyrl-BA"/>
              </w:rPr>
            </w:pPr>
            <w:r w:rsidRPr="00C04FE6">
              <w:rPr>
                <w:rFonts w:ascii="Times New Roman" w:eastAsia="Times New Roman" w:hAnsi="Times New Roman" w:cs="Times New Roman"/>
                <w:b/>
                <w:sz w:val="22"/>
                <w:lang w:val="sr-Cyrl-BA"/>
              </w:rPr>
              <w:t>Заразне и паразитарне болести узроковане радом у дјелатностима гдје је повећан ризик заразе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1B83" w:rsidRPr="00C04FE6" w:rsidRDefault="00AD1B83" w:rsidP="002618D7">
            <w:pPr>
              <w:shd w:val="clear" w:color="auto" w:fill="FFFFFF"/>
              <w:spacing w:before="60" w:after="60" w:line="178" w:lineRule="exact"/>
              <w:rPr>
                <w:rFonts w:ascii="Times New Roman" w:eastAsia="Times New Roman" w:hAnsi="Times New Roman" w:cs="Times New Roman"/>
                <w:sz w:val="22"/>
                <w:lang w:val="sr-Cyrl-BA"/>
              </w:rPr>
            </w:pPr>
            <w:r w:rsidRPr="00C04FE6">
              <w:rPr>
                <w:rFonts w:ascii="Times New Roman" w:eastAsia="Times New Roman" w:hAnsi="Times New Roman" w:cs="Times New Roman"/>
                <w:sz w:val="22"/>
                <w:lang w:val="sr-Cyrl-BA"/>
              </w:rPr>
              <w:t>Послови и радна мјеста гдје постоји повећан ризик заразе путем  биолошког материјала или од других људи директно или путем преносилаца</w:t>
            </w:r>
          </w:p>
        </w:tc>
        <w:tc>
          <w:tcPr>
            <w:tcW w:w="366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1B83" w:rsidRPr="00C04FE6" w:rsidRDefault="00AD1B83" w:rsidP="00922B07">
            <w:pPr>
              <w:pStyle w:val="Style4"/>
              <w:widowControl/>
              <w:spacing w:before="60" w:after="60" w:line="178" w:lineRule="exact"/>
              <w:rPr>
                <w:rStyle w:val="FontStyle14"/>
                <w:sz w:val="22"/>
                <w:szCs w:val="22"/>
                <w:lang w:val="sr-Cyrl-BA" w:eastAsia="sr-Cyrl-CS"/>
              </w:rPr>
            </w:pPr>
            <w:r w:rsidRPr="00C04FE6">
              <w:rPr>
                <w:rFonts w:eastAsia="Times New Roman"/>
                <w:sz w:val="22"/>
                <w:szCs w:val="22"/>
                <w:lang w:val="sr-Cyrl-BA"/>
              </w:rPr>
              <w:t>Клиничка слика  болести са доказима о  узрочно посљедичној вези болест</w:t>
            </w:r>
            <w:r w:rsidR="00A34C98" w:rsidRPr="00C04FE6">
              <w:rPr>
                <w:rFonts w:eastAsia="Times New Roman"/>
                <w:sz w:val="22"/>
                <w:szCs w:val="22"/>
                <w:lang w:val="sr-Cyrl-BA"/>
              </w:rPr>
              <w:t>и и ризика заразе</w:t>
            </w:r>
          </w:p>
        </w:tc>
      </w:tr>
      <w:tr w:rsidR="002548F8" w:rsidRPr="00C04FE6" w:rsidTr="00474F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548F8" w:rsidRPr="00C04FE6" w:rsidRDefault="002548F8" w:rsidP="002618D7">
            <w:pPr>
              <w:pStyle w:val="Style4"/>
              <w:widowControl/>
              <w:spacing w:before="60" w:after="60" w:line="240" w:lineRule="auto"/>
              <w:jc w:val="center"/>
              <w:rPr>
                <w:rStyle w:val="FontStyle14"/>
                <w:sz w:val="22"/>
                <w:szCs w:val="22"/>
                <w:lang w:val="sr-Cyrl-BA" w:eastAsia="sr-Cyrl-CS"/>
              </w:rPr>
            </w:pPr>
            <w:r w:rsidRPr="00C04FE6">
              <w:rPr>
                <w:rStyle w:val="FontStyle14"/>
                <w:sz w:val="22"/>
                <w:szCs w:val="22"/>
                <w:lang w:val="sr-Cyrl-BA" w:eastAsia="sr-Cyrl-CS"/>
              </w:rPr>
              <w:t>47.</w:t>
            </w:r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548F8" w:rsidRPr="00C04FE6" w:rsidRDefault="002548F8" w:rsidP="002618D7">
            <w:pPr>
              <w:shd w:val="clear" w:color="auto" w:fill="FFFFFF"/>
              <w:spacing w:before="60" w:after="60" w:line="178" w:lineRule="exact"/>
              <w:rPr>
                <w:rFonts w:ascii="Times New Roman" w:eastAsia="Times New Roman" w:hAnsi="Times New Roman" w:cs="Times New Roman"/>
                <w:b/>
                <w:sz w:val="22"/>
                <w:lang w:val="sr-Cyrl-BA"/>
              </w:rPr>
            </w:pPr>
            <w:r w:rsidRPr="00C04FE6">
              <w:rPr>
                <w:rFonts w:ascii="Times New Roman" w:eastAsia="Times New Roman" w:hAnsi="Times New Roman" w:cs="Times New Roman"/>
                <w:b/>
                <w:sz w:val="22"/>
                <w:lang w:val="sr-Cyrl-BA"/>
              </w:rPr>
              <w:t>Тетанус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548F8" w:rsidRPr="00C04FE6" w:rsidRDefault="002548F8" w:rsidP="002618D7">
            <w:pPr>
              <w:shd w:val="clear" w:color="auto" w:fill="FFFFFF"/>
              <w:spacing w:before="60" w:after="60" w:line="178" w:lineRule="exact"/>
              <w:rPr>
                <w:rFonts w:ascii="Times New Roman" w:eastAsia="Times New Roman" w:hAnsi="Times New Roman" w:cs="Times New Roman"/>
                <w:sz w:val="22"/>
                <w:lang w:val="sr-Cyrl-BA"/>
              </w:rPr>
            </w:pPr>
            <w:r w:rsidRPr="00C04FE6">
              <w:rPr>
                <w:rFonts w:ascii="Times New Roman" w:eastAsia="Times New Roman" w:hAnsi="Times New Roman" w:cs="Times New Roman"/>
                <w:sz w:val="22"/>
                <w:lang w:val="sr-Cyrl-BA"/>
              </w:rPr>
              <w:t>Послови и радна мјеста на којима постоји могућност повређивања и контакта са узрочником болести</w:t>
            </w:r>
          </w:p>
        </w:tc>
        <w:tc>
          <w:tcPr>
            <w:tcW w:w="366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548F8" w:rsidRPr="00C04FE6" w:rsidRDefault="002548F8" w:rsidP="00985511">
            <w:pPr>
              <w:pStyle w:val="Style4"/>
              <w:widowControl/>
              <w:spacing w:before="60" w:after="60" w:line="178" w:lineRule="exact"/>
              <w:rPr>
                <w:rFonts w:eastAsia="Times New Roman"/>
                <w:sz w:val="22"/>
                <w:szCs w:val="22"/>
                <w:lang w:val="sr-Cyrl-BA"/>
              </w:rPr>
            </w:pPr>
            <w:r w:rsidRPr="00C04FE6">
              <w:rPr>
                <w:rFonts w:eastAsia="Times New Roman"/>
                <w:sz w:val="22"/>
                <w:szCs w:val="22"/>
                <w:lang w:val="sr-Cyrl-BA"/>
              </w:rPr>
              <w:t xml:space="preserve">Клиничка слика тетануса проузрокованог егуотоксином тетанусног бацила </w:t>
            </w:r>
            <w:r w:rsidR="00A34C98" w:rsidRPr="00C04FE6">
              <w:rPr>
                <w:rFonts w:eastAsia="Times New Roman"/>
                <w:sz w:val="22"/>
                <w:szCs w:val="22"/>
                <w:lang w:val="sr-Cyrl-BA"/>
              </w:rPr>
              <w:t>Clostridium tetani</w:t>
            </w:r>
          </w:p>
        </w:tc>
      </w:tr>
      <w:tr w:rsidR="0036133B" w:rsidRPr="00C04FE6" w:rsidTr="00474F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val="360"/>
        </w:trPr>
        <w:tc>
          <w:tcPr>
            <w:tcW w:w="9911" w:type="dxa"/>
            <w:gridSpan w:val="4"/>
            <w:tcBorders>
              <w:bottom w:val="single" w:sz="4" w:space="0" w:color="auto"/>
            </w:tcBorders>
          </w:tcPr>
          <w:p w:rsidR="0036133B" w:rsidRPr="00C04FE6" w:rsidRDefault="0036133B" w:rsidP="002618D7">
            <w:pPr>
              <w:pStyle w:val="Style5"/>
              <w:widowControl/>
              <w:spacing w:before="60" w:after="60" w:line="240" w:lineRule="auto"/>
              <w:jc w:val="center"/>
              <w:rPr>
                <w:rStyle w:val="FontStyle13"/>
                <w:sz w:val="22"/>
                <w:szCs w:val="22"/>
                <w:lang w:val="sr-Cyrl-BA" w:eastAsia="sr-Cyrl-CS"/>
              </w:rPr>
            </w:pPr>
          </w:p>
        </w:tc>
      </w:tr>
      <w:tr w:rsidR="00474F61" w:rsidRPr="00C04FE6" w:rsidTr="00474F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val="195"/>
        </w:trPr>
        <w:tc>
          <w:tcPr>
            <w:tcW w:w="99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F61" w:rsidRPr="00C04FE6" w:rsidRDefault="00474F61" w:rsidP="002618D7">
            <w:pPr>
              <w:pStyle w:val="Style5"/>
              <w:spacing w:before="60" w:after="60" w:line="240" w:lineRule="auto"/>
              <w:jc w:val="center"/>
              <w:rPr>
                <w:rStyle w:val="FontStyle13"/>
                <w:sz w:val="22"/>
                <w:szCs w:val="22"/>
                <w:lang w:val="sr-Cyrl-BA" w:eastAsia="sr-Cyrl-CS"/>
              </w:rPr>
            </w:pPr>
            <w:r w:rsidRPr="00C04FE6">
              <w:rPr>
                <w:rStyle w:val="FontStyle13"/>
                <w:sz w:val="22"/>
                <w:szCs w:val="22"/>
                <w:lang w:val="sr-Cyrl-BA" w:eastAsia="sr-Cyrl-CS"/>
              </w:rPr>
              <w:t>4. БОЛЕСТИ РЕСПИРАТОРНИХ ОРГАНА</w:t>
            </w:r>
          </w:p>
        </w:tc>
      </w:tr>
      <w:tr w:rsidR="0036133B" w:rsidRPr="00C04FE6" w:rsidTr="00474F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c>
          <w:tcPr>
            <w:tcW w:w="79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33B" w:rsidRPr="00C04FE6" w:rsidRDefault="00FF62D9" w:rsidP="002618D7">
            <w:pPr>
              <w:pStyle w:val="Style4"/>
              <w:widowControl/>
              <w:spacing w:before="60" w:after="60" w:line="240" w:lineRule="auto"/>
              <w:jc w:val="center"/>
              <w:rPr>
                <w:rStyle w:val="FontStyle14"/>
                <w:sz w:val="22"/>
                <w:szCs w:val="22"/>
                <w:lang w:val="sr-Cyrl-BA" w:eastAsia="sr-Cyrl-CS"/>
              </w:rPr>
            </w:pPr>
            <w:r w:rsidRPr="00C04FE6">
              <w:rPr>
                <w:rStyle w:val="FontStyle14"/>
                <w:sz w:val="22"/>
                <w:szCs w:val="22"/>
                <w:lang w:val="sr-Cyrl-BA" w:eastAsia="sr-Cyrl-CS"/>
              </w:rPr>
              <w:t>48</w:t>
            </w:r>
            <w:r w:rsidR="002E5A3F" w:rsidRPr="00C04FE6">
              <w:rPr>
                <w:rStyle w:val="FontStyle14"/>
                <w:sz w:val="22"/>
                <w:szCs w:val="22"/>
                <w:lang w:val="sr-Cyrl-BA" w:eastAsia="sr-Cyrl-CS"/>
              </w:rPr>
              <w:t>.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33B" w:rsidRPr="00C04FE6" w:rsidRDefault="0036133B" w:rsidP="002618D7">
            <w:pPr>
              <w:pStyle w:val="Style5"/>
              <w:widowControl/>
              <w:spacing w:before="60" w:after="60" w:line="178" w:lineRule="exact"/>
              <w:rPr>
                <w:rStyle w:val="FontStyle13"/>
                <w:sz w:val="22"/>
                <w:szCs w:val="22"/>
                <w:lang w:val="sr-Cyrl-BA" w:eastAsia="sr-Cyrl-CS"/>
              </w:rPr>
            </w:pPr>
            <w:r w:rsidRPr="00C04FE6">
              <w:rPr>
                <w:rStyle w:val="FontStyle13"/>
                <w:sz w:val="22"/>
                <w:szCs w:val="22"/>
                <w:lang w:val="sr-Cyrl-BA" w:eastAsia="sr-Cyrl-CS"/>
              </w:rPr>
              <w:t>Силикоза плућа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33B" w:rsidRPr="00C04FE6" w:rsidRDefault="0036133B" w:rsidP="002618D7">
            <w:pPr>
              <w:pStyle w:val="Style4"/>
              <w:widowControl/>
              <w:spacing w:before="60" w:after="60" w:line="178" w:lineRule="exact"/>
              <w:rPr>
                <w:rStyle w:val="FontStyle14"/>
                <w:sz w:val="22"/>
                <w:szCs w:val="22"/>
                <w:lang w:val="sr-Cyrl-BA" w:eastAsia="sr-Cyrl-CS"/>
              </w:rPr>
            </w:pPr>
            <w:r w:rsidRPr="00C04FE6">
              <w:rPr>
                <w:rStyle w:val="FontStyle14"/>
                <w:sz w:val="22"/>
                <w:szCs w:val="22"/>
                <w:lang w:val="sr-Cyrl-BA" w:eastAsia="sr-Cyrl-CS"/>
              </w:rPr>
              <w:t xml:space="preserve">Послови и радна мјеста на којима </w:t>
            </w:r>
            <w:r w:rsidR="007B4AA0" w:rsidRPr="00C04FE6">
              <w:rPr>
                <w:rStyle w:val="FontStyle14"/>
                <w:sz w:val="22"/>
                <w:szCs w:val="22"/>
                <w:lang w:val="sr-Cyrl-BA" w:eastAsia="sr-Cyrl-CS"/>
              </w:rPr>
              <w:t>постоји експозиција прашини слободног силицијум</w:t>
            </w:r>
            <w:r w:rsidR="00511332" w:rsidRPr="00C04FE6">
              <w:rPr>
                <w:rStyle w:val="FontStyle14"/>
                <w:sz w:val="22"/>
                <w:szCs w:val="22"/>
                <w:lang w:val="sr-Cyrl-BA" w:eastAsia="sr-Cyrl-CS"/>
              </w:rPr>
              <w:t>-</w:t>
            </w:r>
            <w:r w:rsidRPr="00C04FE6">
              <w:rPr>
                <w:rStyle w:val="FontStyle14"/>
                <w:sz w:val="22"/>
                <w:szCs w:val="22"/>
                <w:lang w:val="sr-Cyrl-BA" w:eastAsia="sr-Cyrl-CS"/>
              </w:rPr>
              <w:t xml:space="preserve">диоксида (доказ </w:t>
            </w:r>
            <w:r w:rsidR="00304494" w:rsidRPr="00C04FE6">
              <w:rPr>
                <w:rStyle w:val="FontStyle14"/>
                <w:sz w:val="22"/>
                <w:szCs w:val="22"/>
                <w:lang w:val="sr-Cyrl-BA" w:eastAsia="sr-Cyrl-CS"/>
              </w:rPr>
              <w:t>о интензитету и трајању експози</w:t>
            </w:r>
            <w:r w:rsidRPr="00C04FE6">
              <w:rPr>
                <w:rStyle w:val="FontStyle14"/>
                <w:sz w:val="22"/>
                <w:szCs w:val="22"/>
                <w:lang w:val="sr-Cyrl-BA" w:eastAsia="sr-Cyrl-CS"/>
              </w:rPr>
              <w:t>ције)</w:t>
            </w:r>
          </w:p>
        </w:tc>
        <w:tc>
          <w:tcPr>
            <w:tcW w:w="366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33B" w:rsidRPr="00C04FE6" w:rsidRDefault="0036133B" w:rsidP="002618D7">
            <w:pPr>
              <w:pStyle w:val="Style4"/>
              <w:widowControl/>
              <w:spacing w:before="60" w:after="60" w:line="178" w:lineRule="exact"/>
              <w:rPr>
                <w:rStyle w:val="FontStyle14"/>
                <w:sz w:val="22"/>
                <w:szCs w:val="22"/>
                <w:lang w:val="sr-Cyrl-BA" w:eastAsia="sr-Cyrl-CS"/>
              </w:rPr>
            </w:pPr>
            <w:r w:rsidRPr="00C04FE6">
              <w:rPr>
                <w:rStyle w:val="FontStyle14"/>
                <w:sz w:val="22"/>
                <w:szCs w:val="22"/>
                <w:lang w:val="sr-Cyrl-BA" w:eastAsia="sr-Cyrl-CS"/>
              </w:rPr>
              <w:t>Клиничк</w:t>
            </w:r>
            <w:r w:rsidR="007B4AA0" w:rsidRPr="00C04FE6">
              <w:rPr>
                <w:rStyle w:val="FontStyle14"/>
                <w:sz w:val="22"/>
                <w:szCs w:val="22"/>
                <w:lang w:val="sr-Cyrl-BA" w:eastAsia="sr-Cyrl-CS"/>
              </w:rPr>
              <w:t>а слика са рендгенографским про</w:t>
            </w:r>
            <w:r w:rsidRPr="00C04FE6">
              <w:rPr>
                <w:rStyle w:val="FontStyle14"/>
                <w:sz w:val="22"/>
                <w:szCs w:val="22"/>
                <w:lang w:val="sr-Cyrl-BA" w:eastAsia="sr-Cyrl-CS"/>
              </w:rPr>
              <w:t>мјенама на</w:t>
            </w:r>
            <w:r w:rsidR="007B4AA0" w:rsidRPr="00C04FE6">
              <w:rPr>
                <w:rStyle w:val="FontStyle14"/>
                <w:sz w:val="22"/>
                <w:szCs w:val="22"/>
                <w:lang w:val="sr-Cyrl-BA" w:eastAsia="sr-Cyrl-CS"/>
              </w:rPr>
              <w:t xml:space="preserve"> плућима профузије 1/1 и пореме</w:t>
            </w:r>
            <w:r w:rsidRPr="00C04FE6">
              <w:rPr>
                <w:rStyle w:val="FontStyle14"/>
                <w:sz w:val="22"/>
                <w:szCs w:val="22"/>
                <w:lang w:val="sr-Cyrl-BA" w:eastAsia="sr-Cyrl-CS"/>
              </w:rPr>
              <w:t>ћајем плућне вентилације најмање средњег степена и</w:t>
            </w:r>
            <w:r w:rsidR="007B4AA0" w:rsidRPr="00C04FE6">
              <w:rPr>
                <w:rStyle w:val="FontStyle14"/>
                <w:sz w:val="22"/>
                <w:szCs w:val="22"/>
                <w:lang w:val="sr-Cyrl-BA" w:eastAsia="sr-Cyrl-CS"/>
              </w:rPr>
              <w:t>ли већи степен профузије рендге</w:t>
            </w:r>
            <w:r w:rsidRPr="00C04FE6">
              <w:rPr>
                <w:rStyle w:val="FontStyle14"/>
                <w:sz w:val="22"/>
                <w:szCs w:val="22"/>
                <w:lang w:val="sr-Cyrl-BA" w:eastAsia="sr-Cyrl-CS"/>
              </w:rPr>
              <w:t>нографских промјена</w:t>
            </w:r>
          </w:p>
        </w:tc>
      </w:tr>
      <w:tr w:rsidR="0036133B" w:rsidRPr="00C04FE6" w:rsidTr="00474F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33B" w:rsidRPr="00C04FE6" w:rsidRDefault="00FF62D9" w:rsidP="002618D7">
            <w:pPr>
              <w:pStyle w:val="Style4"/>
              <w:widowControl/>
              <w:spacing w:before="60" w:after="60" w:line="240" w:lineRule="auto"/>
              <w:jc w:val="center"/>
              <w:rPr>
                <w:rStyle w:val="FontStyle14"/>
                <w:sz w:val="22"/>
                <w:szCs w:val="22"/>
                <w:lang w:val="sr-Cyrl-BA" w:eastAsia="sr-Cyrl-CS"/>
              </w:rPr>
            </w:pPr>
            <w:r w:rsidRPr="00C04FE6">
              <w:rPr>
                <w:rStyle w:val="FontStyle14"/>
                <w:sz w:val="22"/>
                <w:szCs w:val="22"/>
                <w:lang w:val="sr-Cyrl-BA" w:eastAsia="sr-Cyrl-CS"/>
              </w:rPr>
              <w:t>49</w:t>
            </w:r>
            <w:r w:rsidR="002E5A3F" w:rsidRPr="00C04FE6">
              <w:rPr>
                <w:rStyle w:val="FontStyle14"/>
                <w:sz w:val="22"/>
                <w:szCs w:val="22"/>
                <w:lang w:val="sr-Cyrl-BA" w:eastAsia="sr-Cyrl-CS"/>
              </w:rPr>
              <w:t>.</w:t>
            </w:r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33B" w:rsidRPr="00C04FE6" w:rsidRDefault="0036133B" w:rsidP="002618D7">
            <w:pPr>
              <w:pStyle w:val="Style5"/>
              <w:widowControl/>
              <w:spacing w:before="60" w:after="60" w:line="178" w:lineRule="exact"/>
              <w:rPr>
                <w:rStyle w:val="FontStyle13"/>
                <w:sz w:val="22"/>
                <w:szCs w:val="22"/>
                <w:lang w:val="sr-Cyrl-BA" w:eastAsia="sr-Cyrl-CS"/>
              </w:rPr>
            </w:pPr>
            <w:r w:rsidRPr="00C04FE6">
              <w:rPr>
                <w:rStyle w:val="FontStyle13"/>
                <w:sz w:val="22"/>
                <w:szCs w:val="22"/>
                <w:lang w:val="sr-Cyrl-BA" w:eastAsia="sr-Cyrl-CS"/>
              </w:rPr>
              <w:t>Силикотуберкулоза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33B" w:rsidRPr="00C04FE6" w:rsidRDefault="0036133B" w:rsidP="002618D7">
            <w:pPr>
              <w:pStyle w:val="Style4"/>
              <w:widowControl/>
              <w:spacing w:before="60" w:after="60" w:line="178" w:lineRule="exact"/>
              <w:rPr>
                <w:rStyle w:val="FontStyle14"/>
                <w:sz w:val="22"/>
                <w:szCs w:val="22"/>
                <w:lang w:val="sr-Cyrl-BA" w:eastAsia="sr-Cyrl-CS"/>
              </w:rPr>
            </w:pPr>
            <w:r w:rsidRPr="00C04FE6">
              <w:rPr>
                <w:rStyle w:val="FontStyle14"/>
                <w:sz w:val="22"/>
                <w:szCs w:val="22"/>
                <w:lang w:val="sr-Cyrl-BA" w:eastAsia="sr-Cyrl-CS"/>
              </w:rPr>
              <w:t xml:space="preserve">Послови и радна мјеста на којима </w:t>
            </w:r>
            <w:r w:rsidR="007B4AA0" w:rsidRPr="00C04FE6">
              <w:rPr>
                <w:rStyle w:val="FontStyle14"/>
                <w:sz w:val="22"/>
                <w:szCs w:val="22"/>
                <w:lang w:val="sr-Cyrl-BA" w:eastAsia="sr-Cyrl-CS"/>
              </w:rPr>
              <w:t>постоји експозиција прашини слободног силицијум</w:t>
            </w:r>
            <w:r w:rsidR="00511332" w:rsidRPr="00C04FE6">
              <w:rPr>
                <w:rStyle w:val="FontStyle14"/>
                <w:sz w:val="22"/>
                <w:szCs w:val="22"/>
                <w:lang w:val="sr-Cyrl-BA" w:eastAsia="sr-Cyrl-CS"/>
              </w:rPr>
              <w:t>-</w:t>
            </w:r>
            <w:r w:rsidRPr="00C04FE6">
              <w:rPr>
                <w:rStyle w:val="FontStyle14"/>
                <w:sz w:val="22"/>
                <w:szCs w:val="22"/>
                <w:lang w:val="sr-Cyrl-BA" w:eastAsia="sr-Cyrl-CS"/>
              </w:rPr>
              <w:t xml:space="preserve">диоксида (доказ </w:t>
            </w:r>
            <w:r w:rsidR="00511332" w:rsidRPr="00C04FE6">
              <w:rPr>
                <w:rStyle w:val="FontStyle14"/>
                <w:sz w:val="22"/>
                <w:szCs w:val="22"/>
                <w:lang w:val="sr-Cyrl-BA" w:eastAsia="sr-Cyrl-CS"/>
              </w:rPr>
              <w:t>о интензитету и трајању експози</w:t>
            </w:r>
            <w:r w:rsidRPr="00C04FE6">
              <w:rPr>
                <w:rStyle w:val="FontStyle14"/>
                <w:sz w:val="22"/>
                <w:szCs w:val="22"/>
                <w:lang w:val="sr-Cyrl-BA" w:eastAsia="sr-Cyrl-CS"/>
              </w:rPr>
              <w:t>ције)</w:t>
            </w:r>
          </w:p>
        </w:tc>
        <w:tc>
          <w:tcPr>
            <w:tcW w:w="3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33B" w:rsidRPr="00C04FE6" w:rsidRDefault="0036133B" w:rsidP="002618D7">
            <w:pPr>
              <w:pStyle w:val="Style4"/>
              <w:widowControl/>
              <w:spacing w:before="60" w:after="60" w:line="178" w:lineRule="exact"/>
              <w:rPr>
                <w:rStyle w:val="FontStyle14"/>
                <w:sz w:val="22"/>
                <w:szCs w:val="22"/>
                <w:lang w:val="sr-Cyrl-BA" w:eastAsia="sr-Cyrl-CS"/>
              </w:rPr>
            </w:pPr>
            <w:r w:rsidRPr="00C04FE6">
              <w:rPr>
                <w:rStyle w:val="FontStyle14"/>
                <w:sz w:val="22"/>
                <w:szCs w:val="22"/>
                <w:lang w:val="sr-Cyrl-BA" w:eastAsia="sr-Cyrl-CS"/>
              </w:rPr>
              <w:t>Клиничк</w:t>
            </w:r>
            <w:r w:rsidR="007B4AA0" w:rsidRPr="00C04FE6">
              <w:rPr>
                <w:rStyle w:val="FontStyle14"/>
                <w:sz w:val="22"/>
                <w:szCs w:val="22"/>
                <w:lang w:val="sr-Cyrl-BA" w:eastAsia="sr-Cyrl-CS"/>
              </w:rPr>
              <w:t>а слика са рендгенографским про</w:t>
            </w:r>
            <w:r w:rsidRPr="00C04FE6">
              <w:rPr>
                <w:rStyle w:val="FontStyle14"/>
                <w:sz w:val="22"/>
                <w:szCs w:val="22"/>
                <w:lang w:val="sr-Cyrl-BA" w:eastAsia="sr-Cyrl-CS"/>
              </w:rPr>
              <w:t>мјенама на плућима профузије 1/1, као и знацима активне туберкулозе плућа</w:t>
            </w:r>
          </w:p>
        </w:tc>
      </w:tr>
      <w:tr w:rsidR="0036133B" w:rsidRPr="00C04FE6" w:rsidTr="00474F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33B" w:rsidRPr="00C04FE6" w:rsidRDefault="00FF62D9" w:rsidP="002618D7">
            <w:pPr>
              <w:pStyle w:val="Style4"/>
              <w:widowControl/>
              <w:spacing w:before="60" w:after="60" w:line="240" w:lineRule="auto"/>
              <w:jc w:val="center"/>
              <w:rPr>
                <w:rStyle w:val="FontStyle14"/>
                <w:sz w:val="22"/>
                <w:szCs w:val="22"/>
                <w:lang w:val="sr-Cyrl-BA" w:eastAsia="sr-Cyrl-CS"/>
              </w:rPr>
            </w:pPr>
            <w:r w:rsidRPr="00C04FE6">
              <w:rPr>
                <w:rStyle w:val="FontStyle14"/>
                <w:sz w:val="22"/>
                <w:szCs w:val="22"/>
                <w:lang w:val="sr-Cyrl-BA" w:eastAsia="sr-Cyrl-CS"/>
              </w:rPr>
              <w:t>50</w:t>
            </w:r>
            <w:r w:rsidR="002E5A3F" w:rsidRPr="00C04FE6">
              <w:rPr>
                <w:rStyle w:val="FontStyle14"/>
                <w:sz w:val="22"/>
                <w:szCs w:val="22"/>
                <w:lang w:val="sr-Cyrl-BA" w:eastAsia="sr-Cyrl-CS"/>
              </w:rPr>
              <w:t>.</w:t>
            </w:r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33B" w:rsidRPr="00C04FE6" w:rsidRDefault="0036133B" w:rsidP="002618D7">
            <w:pPr>
              <w:pStyle w:val="Style5"/>
              <w:widowControl/>
              <w:spacing w:before="60" w:after="60" w:line="178" w:lineRule="exact"/>
              <w:rPr>
                <w:rStyle w:val="FontStyle13"/>
                <w:sz w:val="22"/>
                <w:szCs w:val="22"/>
                <w:lang w:val="sr-Cyrl-BA" w:eastAsia="sr-Cyrl-CS"/>
              </w:rPr>
            </w:pPr>
            <w:r w:rsidRPr="00C04FE6">
              <w:rPr>
                <w:rStyle w:val="FontStyle13"/>
                <w:sz w:val="22"/>
                <w:szCs w:val="22"/>
                <w:lang w:val="sr-Cyrl-BA" w:eastAsia="sr-Cyrl-CS"/>
              </w:rPr>
              <w:t>Азбестоза плућа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33B" w:rsidRPr="00C04FE6" w:rsidRDefault="0036133B" w:rsidP="002618D7">
            <w:pPr>
              <w:pStyle w:val="Style4"/>
              <w:widowControl/>
              <w:spacing w:before="60" w:after="60" w:line="178" w:lineRule="exact"/>
              <w:rPr>
                <w:rStyle w:val="FontStyle14"/>
                <w:sz w:val="22"/>
                <w:szCs w:val="22"/>
                <w:lang w:val="sr-Cyrl-BA" w:eastAsia="sr-Cyrl-CS"/>
              </w:rPr>
            </w:pPr>
            <w:r w:rsidRPr="00C04FE6">
              <w:rPr>
                <w:rStyle w:val="FontStyle14"/>
                <w:sz w:val="22"/>
                <w:szCs w:val="22"/>
                <w:lang w:val="sr-Cyrl-BA" w:eastAsia="sr-Cyrl-CS"/>
              </w:rPr>
              <w:t xml:space="preserve">Послови и радна мјеста на којима постоји експозиција азбестним влакнима (доказ </w:t>
            </w:r>
            <w:r w:rsidRPr="00C04FE6">
              <w:rPr>
                <w:rStyle w:val="FontStyle14"/>
                <w:sz w:val="22"/>
                <w:szCs w:val="22"/>
                <w:lang w:val="sr-Cyrl-BA" w:eastAsia="sr-Cyrl-CS"/>
              </w:rPr>
              <w:lastRenderedPageBreak/>
              <w:t>о интензитету и трајању експозиције)</w:t>
            </w:r>
          </w:p>
        </w:tc>
        <w:tc>
          <w:tcPr>
            <w:tcW w:w="3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33B" w:rsidRPr="00C04FE6" w:rsidRDefault="0036133B" w:rsidP="002618D7">
            <w:pPr>
              <w:pStyle w:val="Style4"/>
              <w:widowControl/>
              <w:spacing w:before="60" w:after="60" w:line="178" w:lineRule="exact"/>
              <w:rPr>
                <w:rStyle w:val="FontStyle14"/>
                <w:sz w:val="22"/>
                <w:szCs w:val="22"/>
                <w:lang w:val="sr-Cyrl-BA" w:eastAsia="sr-Cyrl-CS"/>
              </w:rPr>
            </w:pPr>
            <w:r w:rsidRPr="00C04FE6">
              <w:rPr>
                <w:rStyle w:val="FontStyle14"/>
                <w:sz w:val="22"/>
                <w:szCs w:val="22"/>
                <w:lang w:val="sr-Cyrl-BA" w:eastAsia="sr-Cyrl-CS"/>
              </w:rPr>
              <w:lastRenderedPageBreak/>
              <w:t>Клиничк</w:t>
            </w:r>
            <w:r w:rsidR="007B4AA0" w:rsidRPr="00C04FE6">
              <w:rPr>
                <w:rStyle w:val="FontStyle14"/>
                <w:sz w:val="22"/>
                <w:szCs w:val="22"/>
                <w:lang w:val="sr-Cyrl-BA" w:eastAsia="sr-Cyrl-CS"/>
              </w:rPr>
              <w:t>а слика са рендгенографским про</w:t>
            </w:r>
            <w:r w:rsidRPr="00C04FE6">
              <w:rPr>
                <w:rStyle w:val="FontStyle14"/>
                <w:sz w:val="22"/>
                <w:szCs w:val="22"/>
                <w:lang w:val="sr-Cyrl-BA" w:eastAsia="sr-Cyrl-CS"/>
              </w:rPr>
              <w:t>мјенама на</w:t>
            </w:r>
            <w:r w:rsidR="007B4AA0" w:rsidRPr="00C04FE6">
              <w:rPr>
                <w:rStyle w:val="FontStyle14"/>
                <w:sz w:val="22"/>
                <w:szCs w:val="22"/>
                <w:lang w:val="sr-Cyrl-BA" w:eastAsia="sr-Cyrl-CS"/>
              </w:rPr>
              <w:t xml:space="preserve"> плућима профузије 1/1 и пореме</w:t>
            </w:r>
            <w:r w:rsidRPr="00C04FE6">
              <w:rPr>
                <w:rStyle w:val="FontStyle14"/>
                <w:sz w:val="22"/>
                <w:szCs w:val="22"/>
                <w:lang w:val="sr-Cyrl-BA" w:eastAsia="sr-Cyrl-CS"/>
              </w:rPr>
              <w:t xml:space="preserve">ћајем плућне вентилације </w:t>
            </w:r>
            <w:r w:rsidRPr="00C04FE6">
              <w:rPr>
                <w:rStyle w:val="FontStyle14"/>
                <w:sz w:val="22"/>
                <w:szCs w:val="22"/>
                <w:lang w:val="sr-Cyrl-BA" w:eastAsia="sr-Cyrl-CS"/>
              </w:rPr>
              <w:lastRenderedPageBreak/>
              <w:t>најмање средњег степена и</w:t>
            </w:r>
            <w:r w:rsidR="007B4AA0" w:rsidRPr="00C04FE6">
              <w:rPr>
                <w:rStyle w:val="FontStyle14"/>
                <w:sz w:val="22"/>
                <w:szCs w:val="22"/>
                <w:lang w:val="sr-Cyrl-BA" w:eastAsia="sr-Cyrl-CS"/>
              </w:rPr>
              <w:t>ли већи степен профузије рендге</w:t>
            </w:r>
            <w:r w:rsidRPr="00C04FE6">
              <w:rPr>
                <w:rStyle w:val="FontStyle14"/>
                <w:sz w:val="22"/>
                <w:szCs w:val="22"/>
                <w:lang w:val="sr-Cyrl-BA" w:eastAsia="sr-Cyrl-CS"/>
              </w:rPr>
              <w:t>нографских промјена</w:t>
            </w:r>
          </w:p>
        </w:tc>
      </w:tr>
      <w:tr w:rsidR="0036133B" w:rsidRPr="00C04FE6" w:rsidTr="00474F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33B" w:rsidRPr="00C04FE6" w:rsidRDefault="00FF62D9" w:rsidP="002618D7">
            <w:pPr>
              <w:pStyle w:val="Style4"/>
              <w:widowControl/>
              <w:spacing w:before="60" w:after="60" w:line="240" w:lineRule="auto"/>
              <w:jc w:val="center"/>
              <w:rPr>
                <w:rStyle w:val="FontStyle14"/>
                <w:sz w:val="22"/>
                <w:szCs w:val="22"/>
                <w:lang w:val="sr-Cyrl-BA" w:eastAsia="sr-Cyrl-CS"/>
              </w:rPr>
            </w:pPr>
            <w:r w:rsidRPr="00C04FE6">
              <w:rPr>
                <w:rStyle w:val="FontStyle14"/>
                <w:sz w:val="22"/>
                <w:szCs w:val="22"/>
                <w:lang w:val="sr-Cyrl-BA" w:eastAsia="sr-Cyrl-CS"/>
              </w:rPr>
              <w:lastRenderedPageBreak/>
              <w:t>51</w:t>
            </w:r>
            <w:r w:rsidR="006778F1" w:rsidRPr="00C04FE6">
              <w:rPr>
                <w:rStyle w:val="FontStyle14"/>
                <w:sz w:val="22"/>
                <w:szCs w:val="22"/>
                <w:lang w:val="sr-Cyrl-BA" w:eastAsia="sr-Cyrl-CS"/>
              </w:rPr>
              <w:t>.</w:t>
            </w:r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33B" w:rsidRPr="00C04FE6" w:rsidRDefault="007B4AA0" w:rsidP="002618D7">
            <w:pPr>
              <w:pStyle w:val="Style5"/>
              <w:widowControl/>
              <w:spacing w:before="60" w:after="60" w:line="178" w:lineRule="exact"/>
              <w:rPr>
                <w:rStyle w:val="FontStyle13"/>
                <w:sz w:val="22"/>
                <w:szCs w:val="22"/>
                <w:lang w:val="sr-Cyrl-BA" w:eastAsia="sr-Cyrl-CS"/>
              </w:rPr>
            </w:pPr>
            <w:r w:rsidRPr="00C04FE6">
              <w:rPr>
                <w:rStyle w:val="FontStyle13"/>
                <w:sz w:val="22"/>
                <w:szCs w:val="22"/>
                <w:lang w:val="sr-Cyrl-BA" w:eastAsia="sr-Cyrl-CS"/>
              </w:rPr>
              <w:t>Пнеумокониозе руда</w:t>
            </w:r>
            <w:r w:rsidR="0036133B" w:rsidRPr="00C04FE6">
              <w:rPr>
                <w:rStyle w:val="FontStyle13"/>
                <w:sz w:val="22"/>
                <w:szCs w:val="22"/>
                <w:lang w:val="sr-Cyrl-BA" w:eastAsia="sr-Cyrl-CS"/>
              </w:rPr>
              <w:t>ра угљенокопа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33B" w:rsidRPr="00C04FE6" w:rsidRDefault="0036133B" w:rsidP="002618D7">
            <w:pPr>
              <w:pStyle w:val="Style4"/>
              <w:widowControl/>
              <w:spacing w:before="60" w:after="60" w:line="178" w:lineRule="exact"/>
              <w:rPr>
                <w:rStyle w:val="FontStyle14"/>
                <w:sz w:val="22"/>
                <w:szCs w:val="22"/>
                <w:lang w:val="sr-Cyrl-BA" w:eastAsia="sr-Cyrl-CS"/>
              </w:rPr>
            </w:pPr>
            <w:r w:rsidRPr="00C04FE6">
              <w:rPr>
                <w:rStyle w:val="FontStyle14"/>
                <w:sz w:val="22"/>
                <w:szCs w:val="22"/>
                <w:lang w:val="sr-Cyrl-BA" w:eastAsia="sr-Cyrl-CS"/>
              </w:rPr>
              <w:t>П</w:t>
            </w:r>
            <w:r w:rsidR="007B4AA0" w:rsidRPr="00C04FE6">
              <w:rPr>
                <w:rStyle w:val="FontStyle14"/>
                <w:sz w:val="22"/>
                <w:szCs w:val="22"/>
                <w:lang w:val="sr-Cyrl-BA" w:eastAsia="sr-Cyrl-CS"/>
              </w:rPr>
              <w:t>ослови и радна мјеста у рудници</w:t>
            </w:r>
            <w:r w:rsidRPr="00C04FE6">
              <w:rPr>
                <w:rStyle w:val="FontStyle14"/>
                <w:sz w:val="22"/>
                <w:szCs w:val="22"/>
                <w:lang w:val="sr-Cyrl-BA" w:eastAsia="sr-Cyrl-CS"/>
              </w:rPr>
              <w:t>ма</w:t>
            </w:r>
            <w:r w:rsidR="00067279" w:rsidRPr="00C04FE6">
              <w:rPr>
                <w:rStyle w:val="FontStyle14"/>
                <w:sz w:val="22"/>
                <w:szCs w:val="22"/>
                <w:lang w:val="sr-Cyrl-BA" w:eastAsia="sr-Cyrl-CS"/>
              </w:rPr>
              <w:t xml:space="preserve"> угља са подземном експлоата</w:t>
            </w:r>
            <w:r w:rsidRPr="00C04FE6">
              <w:rPr>
                <w:rStyle w:val="FontStyle14"/>
                <w:sz w:val="22"/>
                <w:szCs w:val="22"/>
                <w:lang w:val="sr-Cyrl-BA" w:eastAsia="sr-Cyrl-CS"/>
              </w:rPr>
              <w:t>циј</w:t>
            </w:r>
            <w:r w:rsidR="00067279" w:rsidRPr="00C04FE6">
              <w:rPr>
                <w:rStyle w:val="FontStyle14"/>
                <w:sz w:val="22"/>
                <w:szCs w:val="22"/>
                <w:lang w:val="sr-Cyrl-BA" w:eastAsia="sr-Cyrl-CS"/>
              </w:rPr>
              <w:t>ом (доказ о интензитету и траја</w:t>
            </w:r>
            <w:r w:rsidRPr="00C04FE6">
              <w:rPr>
                <w:rStyle w:val="FontStyle14"/>
                <w:sz w:val="22"/>
                <w:szCs w:val="22"/>
                <w:lang w:val="sr-Cyrl-BA" w:eastAsia="sr-Cyrl-CS"/>
              </w:rPr>
              <w:t>њу експозиције)</w:t>
            </w:r>
          </w:p>
        </w:tc>
        <w:tc>
          <w:tcPr>
            <w:tcW w:w="3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33B" w:rsidRPr="00C04FE6" w:rsidRDefault="0036133B" w:rsidP="002618D7">
            <w:pPr>
              <w:pStyle w:val="Style4"/>
              <w:widowControl/>
              <w:spacing w:before="60" w:after="60" w:line="178" w:lineRule="exact"/>
              <w:rPr>
                <w:rStyle w:val="FontStyle14"/>
                <w:sz w:val="22"/>
                <w:szCs w:val="22"/>
                <w:lang w:val="sr-Cyrl-BA" w:eastAsia="sr-Cyrl-CS"/>
              </w:rPr>
            </w:pPr>
            <w:r w:rsidRPr="00C04FE6">
              <w:rPr>
                <w:rStyle w:val="FontStyle14"/>
                <w:sz w:val="22"/>
                <w:szCs w:val="22"/>
                <w:lang w:val="sr-Cyrl-BA" w:eastAsia="sr-Cyrl-CS"/>
              </w:rPr>
              <w:t>Клиничк</w:t>
            </w:r>
            <w:r w:rsidR="00067279" w:rsidRPr="00C04FE6">
              <w:rPr>
                <w:rStyle w:val="FontStyle14"/>
                <w:sz w:val="22"/>
                <w:szCs w:val="22"/>
                <w:lang w:val="sr-Cyrl-BA" w:eastAsia="sr-Cyrl-CS"/>
              </w:rPr>
              <w:t>а слика са рендгенографским про</w:t>
            </w:r>
            <w:r w:rsidRPr="00C04FE6">
              <w:rPr>
                <w:rStyle w:val="FontStyle14"/>
                <w:sz w:val="22"/>
                <w:szCs w:val="22"/>
                <w:lang w:val="sr-Cyrl-BA" w:eastAsia="sr-Cyrl-CS"/>
              </w:rPr>
              <w:t>мјенама на</w:t>
            </w:r>
            <w:r w:rsidR="00067279" w:rsidRPr="00C04FE6">
              <w:rPr>
                <w:rStyle w:val="FontStyle14"/>
                <w:sz w:val="22"/>
                <w:szCs w:val="22"/>
                <w:lang w:val="sr-Cyrl-BA" w:eastAsia="sr-Cyrl-CS"/>
              </w:rPr>
              <w:t xml:space="preserve"> плућима профузије 1/1 и пореме</w:t>
            </w:r>
            <w:r w:rsidRPr="00C04FE6">
              <w:rPr>
                <w:rStyle w:val="FontStyle14"/>
                <w:sz w:val="22"/>
                <w:szCs w:val="22"/>
                <w:lang w:val="sr-Cyrl-BA" w:eastAsia="sr-Cyrl-CS"/>
              </w:rPr>
              <w:t>ћајем плућне вентилације најмање средњег степена или већи степен профузије</w:t>
            </w:r>
          </w:p>
        </w:tc>
      </w:tr>
      <w:tr w:rsidR="0036133B" w:rsidRPr="00C04FE6" w:rsidTr="00474F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c>
          <w:tcPr>
            <w:tcW w:w="795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36133B" w:rsidRPr="00C04FE6" w:rsidRDefault="00FF62D9" w:rsidP="002618D7">
            <w:pPr>
              <w:pStyle w:val="Style4"/>
              <w:widowControl/>
              <w:spacing w:before="60" w:after="60" w:line="240" w:lineRule="auto"/>
              <w:jc w:val="center"/>
              <w:rPr>
                <w:rStyle w:val="FontStyle14"/>
                <w:sz w:val="22"/>
                <w:szCs w:val="22"/>
                <w:lang w:val="sr-Cyrl-BA" w:eastAsia="sr-Cyrl-CS"/>
              </w:rPr>
            </w:pPr>
            <w:r w:rsidRPr="00C04FE6">
              <w:rPr>
                <w:rStyle w:val="FontStyle14"/>
                <w:sz w:val="22"/>
                <w:szCs w:val="22"/>
                <w:lang w:val="sr-Cyrl-BA" w:eastAsia="sr-Cyrl-CS"/>
              </w:rPr>
              <w:t>52</w:t>
            </w:r>
            <w:r w:rsidR="006778F1" w:rsidRPr="00C04FE6">
              <w:rPr>
                <w:rStyle w:val="FontStyle14"/>
                <w:sz w:val="22"/>
                <w:szCs w:val="22"/>
                <w:lang w:val="sr-Cyrl-BA" w:eastAsia="sr-Cyrl-CS"/>
              </w:rPr>
              <w:t>.</w:t>
            </w:r>
          </w:p>
        </w:tc>
        <w:tc>
          <w:tcPr>
            <w:tcW w:w="2475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36133B" w:rsidRPr="00C04FE6" w:rsidRDefault="0036133B" w:rsidP="002618D7">
            <w:pPr>
              <w:pStyle w:val="Style5"/>
              <w:widowControl/>
              <w:spacing w:before="60" w:after="60" w:line="178" w:lineRule="exact"/>
              <w:rPr>
                <w:rStyle w:val="FontStyle13"/>
                <w:sz w:val="22"/>
                <w:szCs w:val="22"/>
                <w:lang w:val="sr-Cyrl-BA" w:eastAsia="sr-Cyrl-CS"/>
              </w:rPr>
            </w:pPr>
            <w:r w:rsidRPr="00C04FE6">
              <w:rPr>
                <w:rStyle w:val="FontStyle13"/>
                <w:sz w:val="22"/>
                <w:szCs w:val="22"/>
                <w:lang w:val="sr-Cyrl-BA" w:eastAsia="sr-Cyrl-CS"/>
              </w:rPr>
              <w:t>Пнеумокониоза у</w:t>
            </w:r>
            <w:r w:rsidR="00067279" w:rsidRPr="00C04FE6">
              <w:rPr>
                <w:rStyle w:val="FontStyle13"/>
                <w:sz w:val="22"/>
                <w:szCs w:val="22"/>
                <w:lang w:val="sr-Cyrl-BA" w:eastAsia="sr-Cyrl-CS"/>
              </w:rPr>
              <w:t>зрокована тврдим мета</w:t>
            </w:r>
            <w:r w:rsidRPr="00C04FE6">
              <w:rPr>
                <w:rStyle w:val="FontStyle13"/>
                <w:sz w:val="22"/>
                <w:szCs w:val="22"/>
                <w:lang w:val="sr-Cyrl-BA" w:eastAsia="sr-Cyrl-CS"/>
              </w:rPr>
              <w:t>лом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36133B" w:rsidRPr="00C04FE6" w:rsidRDefault="00EC1BA9" w:rsidP="002618D7">
            <w:pPr>
              <w:pStyle w:val="Style4"/>
              <w:widowControl/>
              <w:spacing w:before="60" w:after="60" w:line="178" w:lineRule="exact"/>
              <w:rPr>
                <w:rStyle w:val="FontStyle14"/>
                <w:sz w:val="22"/>
                <w:szCs w:val="22"/>
                <w:lang w:val="sr-Cyrl-BA" w:eastAsia="sr-Cyrl-CS"/>
              </w:rPr>
            </w:pPr>
            <w:r w:rsidRPr="00C04FE6">
              <w:rPr>
                <w:rStyle w:val="FontStyle14"/>
                <w:sz w:val="22"/>
                <w:szCs w:val="22"/>
                <w:lang w:val="sr-Cyrl-BA" w:eastAsia="sr-Cyrl-CS"/>
              </w:rPr>
              <w:t>Послови производње и обраде твр</w:t>
            </w:r>
            <w:r w:rsidR="004934BD" w:rsidRPr="00C04FE6">
              <w:rPr>
                <w:rStyle w:val="FontStyle14"/>
                <w:sz w:val="22"/>
                <w:szCs w:val="22"/>
                <w:lang w:val="sr-Cyrl-BA" w:eastAsia="sr-Cyrl-CS"/>
              </w:rPr>
              <w:t>д</w:t>
            </w:r>
            <w:r w:rsidRPr="00C04FE6">
              <w:rPr>
                <w:rStyle w:val="FontStyle14"/>
                <w:sz w:val="22"/>
                <w:szCs w:val="22"/>
                <w:lang w:val="sr-Cyrl-BA" w:eastAsia="sr-Cyrl-CS"/>
              </w:rPr>
              <w:t>ог</w:t>
            </w:r>
            <w:r w:rsidR="0036133B" w:rsidRPr="00C04FE6">
              <w:rPr>
                <w:rStyle w:val="FontStyle14"/>
                <w:sz w:val="22"/>
                <w:szCs w:val="22"/>
                <w:lang w:val="sr-Cyrl-BA" w:eastAsia="sr-Cyrl-CS"/>
              </w:rPr>
              <w:t xml:space="preserve"> метала (доказ о интензитету и трајању експозиције)</w:t>
            </w:r>
          </w:p>
        </w:tc>
        <w:tc>
          <w:tcPr>
            <w:tcW w:w="366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6133B" w:rsidRPr="00C04FE6" w:rsidRDefault="0036133B" w:rsidP="002618D7">
            <w:pPr>
              <w:pStyle w:val="Style4"/>
              <w:widowControl/>
              <w:spacing w:before="60" w:after="60" w:line="178" w:lineRule="exact"/>
              <w:rPr>
                <w:rStyle w:val="FontStyle14"/>
                <w:sz w:val="22"/>
                <w:szCs w:val="22"/>
                <w:lang w:val="sr-Cyrl-BA" w:eastAsia="sr-Cyrl-CS"/>
              </w:rPr>
            </w:pPr>
            <w:r w:rsidRPr="00C04FE6">
              <w:rPr>
                <w:rStyle w:val="FontStyle14"/>
                <w:sz w:val="22"/>
                <w:szCs w:val="22"/>
                <w:lang w:val="sr-Cyrl-BA" w:eastAsia="sr-Cyrl-CS"/>
              </w:rPr>
              <w:t>Клиничк</w:t>
            </w:r>
            <w:r w:rsidR="00067279" w:rsidRPr="00C04FE6">
              <w:rPr>
                <w:rStyle w:val="FontStyle14"/>
                <w:sz w:val="22"/>
                <w:szCs w:val="22"/>
                <w:lang w:val="sr-Cyrl-BA" w:eastAsia="sr-Cyrl-CS"/>
              </w:rPr>
              <w:t>а слика са рендгенографским про</w:t>
            </w:r>
            <w:r w:rsidRPr="00C04FE6">
              <w:rPr>
                <w:rStyle w:val="FontStyle14"/>
                <w:sz w:val="22"/>
                <w:szCs w:val="22"/>
                <w:lang w:val="sr-Cyrl-BA" w:eastAsia="sr-Cyrl-CS"/>
              </w:rPr>
              <w:t>мјенама на плућима и поремећајем плућне вентилације најмање средњег степена</w:t>
            </w:r>
          </w:p>
        </w:tc>
      </w:tr>
      <w:tr w:rsidR="0036133B" w:rsidRPr="00C04FE6" w:rsidTr="00474F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33B" w:rsidRPr="00C04FE6" w:rsidRDefault="00FF62D9" w:rsidP="002618D7">
            <w:pPr>
              <w:pStyle w:val="Style4"/>
              <w:widowControl/>
              <w:spacing w:before="60" w:after="60" w:line="240" w:lineRule="auto"/>
              <w:jc w:val="center"/>
              <w:rPr>
                <w:rStyle w:val="FontStyle14"/>
                <w:sz w:val="22"/>
                <w:szCs w:val="22"/>
                <w:lang w:val="sr-Cyrl-BA" w:eastAsia="sr-Cyrl-CS"/>
              </w:rPr>
            </w:pPr>
            <w:r w:rsidRPr="00C04FE6">
              <w:rPr>
                <w:rStyle w:val="FontStyle14"/>
                <w:sz w:val="22"/>
                <w:szCs w:val="22"/>
                <w:lang w:val="sr-Cyrl-BA" w:eastAsia="sr-Cyrl-CS"/>
              </w:rPr>
              <w:t>53</w:t>
            </w:r>
            <w:r w:rsidR="006778F1" w:rsidRPr="00C04FE6">
              <w:rPr>
                <w:rStyle w:val="FontStyle14"/>
                <w:sz w:val="22"/>
                <w:szCs w:val="22"/>
                <w:lang w:val="sr-Cyrl-BA" w:eastAsia="sr-Cyrl-CS"/>
              </w:rPr>
              <w:t>.</w:t>
            </w:r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6133B" w:rsidRPr="00C04FE6" w:rsidRDefault="0036133B" w:rsidP="002618D7">
            <w:pPr>
              <w:pStyle w:val="Style5"/>
              <w:widowControl/>
              <w:spacing w:before="60" w:after="60" w:line="178" w:lineRule="exact"/>
              <w:rPr>
                <w:rStyle w:val="FontStyle13"/>
                <w:sz w:val="22"/>
                <w:szCs w:val="22"/>
                <w:lang w:val="sr-Cyrl-BA" w:eastAsia="sr-Cyrl-CS"/>
              </w:rPr>
            </w:pPr>
            <w:r w:rsidRPr="00C04FE6">
              <w:rPr>
                <w:rStyle w:val="FontStyle13"/>
                <w:sz w:val="22"/>
                <w:szCs w:val="22"/>
                <w:lang w:val="sr-Cyrl-BA" w:eastAsia="sr-Cyrl-CS"/>
              </w:rPr>
              <w:t>Бисиноза плућа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6133B" w:rsidRPr="00C04FE6" w:rsidRDefault="0036133B" w:rsidP="002618D7">
            <w:pPr>
              <w:pStyle w:val="Style4"/>
              <w:widowControl/>
              <w:spacing w:before="60" w:after="60" w:line="178" w:lineRule="exact"/>
              <w:rPr>
                <w:rStyle w:val="FontStyle14"/>
                <w:sz w:val="22"/>
                <w:szCs w:val="22"/>
                <w:lang w:val="sr-Cyrl-BA" w:eastAsia="sr-Cyrl-CS"/>
              </w:rPr>
            </w:pPr>
            <w:r w:rsidRPr="00C04FE6">
              <w:rPr>
                <w:rStyle w:val="FontStyle14"/>
                <w:sz w:val="22"/>
                <w:szCs w:val="22"/>
                <w:lang w:val="sr-Cyrl-BA" w:eastAsia="sr-Cyrl-CS"/>
              </w:rPr>
              <w:t>По</w:t>
            </w:r>
            <w:r w:rsidR="00067279" w:rsidRPr="00C04FE6">
              <w:rPr>
                <w:rStyle w:val="FontStyle14"/>
                <w:sz w:val="22"/>
                <w:szCs w:val="22"/>
                <w:lang w:val="sr-Cyrl-BA" w:eastAsia="sr-Cyrl-CS"/>
              </w:rPr>
              <w:t>слови и радна мјеста гдје посто</w:t>
            </w:r>
            <w:r w:rsidRPr="00C04FE6">
              <w:rPr>
                <w:rStyle w:val="FontStyle14"/>
                <w:sz w:val="22"/>
                <w:szCs w:val="22"/>
                <w:lang w:val="sr-Cyrl-BA" w:eastAsia="sr-Cyrl-CS"/>
              </w:rPr>
              <w:t xml:space="preserve">ји експозиција прашини памука, </w:t>
            </w:r>
            <w:r w:rsidR="00067279" w:rsidRPr="00C04FE6">
              <w:rPr>
                <w:rStyle w:val="FontStyle14"/>
                <w:sz w:val="22"/>
                <w:szCs w:val="22"/>
                <w:lang w:val="sr-Cyrl-BA" w:eastAsia="sr-Cyrl-CS"/>
              </w:rPr>
              <w:t>лана и конопље, посебно у почет</w:t>
            </w:r>
            <w:r w:rsidRPr="00C04FE6">
              <w:rPr>
                <w:rStyle w:val="FontStyle14"/>
                <w:sz w:val="22"/>
                <w:szCs w:val="22"/>
                <w:lang w:val="sr-Cyrl-BA" w:eastAsia="sr-Cyrl-CS"/>
              </w:rPr>
              <w:t>ни</w:t>
            </w:r>
            <w:r w:rsidR="00067279" w:rsidRPr="00C04FE6">
              <w:rPr>
                <w:rStyle w:val="FontStyle14"/>
                <w:sz w:val="22"/>
                <w:szCs w:val="22"/>
                <w:lang w:val="sr-Cyrl-BA" w:eastAsia="sr-Cyrl-CS"/>
              </w:rPr>
              <w:t>м фазама прераде (доказ о интен</w:t>
            </w:r>
            <w:r w:rsidRPr="00C04FE6">
              <w:rPr>
                <w:rStyle w:val="FontStyle14"/>
                <w:sz w:val="22"/>
                <w:szCs w:val="22"/>
                <w:lang w:val="sr-Cyrl-BA" w:eastAsia="sr-Cyrl-CS"/>
              </w:rPr>
              <w:t>зитету и трајању експозиције од најмање десет година)</w:t>
            </w:r>
          </w:p>
        </w:tc>
        <w:tc>
          <w:tcPr>
            <w:tcW w:w="3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33B" w:rsidRPr="00C04FE6" w:rsidRDefault="0036133B" w:rsidP="002618D7">
            <w:pPr>
              <w:pStyle w:val="Style4"/>
              <w:widowControl/>
              <w:spacing w:before="60" w:after="60" w:line="178" w:lineRule="exact"/>
              <w:rPr>
                <w:rStyle w:val="FontStyle14"/>
                <w:sz w:val="22"/>
                <w:szCs w:val="22"/>
                <w:lang w:val="sr-Cyrl-BA" w:eastAsia="sr-Cyrl-CS"/>
              </w:rPr>
            </w:pPr>
            <w:r w:rsidRPr="00C04FE6">
              <w:rPr>
                <w:rStyle w:val="FontStyle14"/>
                <w:sz w:val="22"/>
                <w:szCs w:val="22"/>
                <w:lang w:val="sr-Cyrl-BA" w:eastAsia="sr-Cyrl-CS"/>
              </w:rPr>
              <w:t>Клиничка слика бисинозе у другом и трећем стадијуму болести</w:t>
            </w:r>
          </w:p>
        </w:tc>
      </w:tr>
      <w:tr w:rsidR="0036133B" w:rsidRPr="00C04FE6" w:rsidTr="00474F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33B" w:rsidRPr="00C04FE6" w:rsidRDefault="00FF62D9" w:rsidP="002618D7">
            <w:pPr>
              <w:pStyle w:val="Style4"/>
              <w:widowControl/>
              <w:spacing w:before="60" w:after="60" w:line="240" w:lineRule="auto"/>
              <w:jc w:val="center"/>
              <w:rPr>
                <w:rStyle w:val="FontStyle14"/>
                <w:sz w:val="22"/>
                <w:szCs w:val="22"/>
                <w:lang w:val="sr-Cyrl-BA" w:eastAsia="sr-Cyrl-CS"/>
              </w:rPr>
            </w:pPr>
            <w:r w:rsidRPr="00C04FE6">
              <w:rPr>
                <w:rStyle w:val="FontStyle14"/>
                <w:sz w:val="22"/>
                <w:szCs w:val="22"/>
                <w:lang w:val="sr-Cyrl-BA" w:eastAsia="sr-Cyrl-CS"/>
              </w:rPr>
              <w:t>54</w:t>
            </w:r>
            <w:r w:rsidR="006778F1" w:rsidRPr="00C04FE6">
              <w:rPr>
                <w:rStyle w:val="FontStyle14"/>
                <w:sz w:val="22"/>
                <w:szCs w:val="22"/>
                <w:lang w:val="sr-Cyrl-BA" w:eastAsia="sr-Cyrl-CS"/>
              </w:rPr>
              <w:t>.</w:t>
            </w:r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33B" w:rsidRPr="00C04FE6" w:rsidRDefault="0036133B" w:rsidP="002618D7">
            <w:pPr>
              <w:pStyle w:val="Style5"/>
              <w:widowControl/>
              <w:spacing w:before="60" w:after="60" w:line="178" w:lineRule="exact"/>
              <w:rPr>
                <w:rStyle w:val="FontStyle13"/>
                <w:sz w:val="22"/>
                <w:szCs w:val="22"/>
                <w:lang w:val="sr-Cyrl-BA" w:eastAsia="sr-Cyrl-CS"/>
              </w:rPr>
            </w:pPr>
            <w:r w:rsidRPr="00C04FE6">
              <w:rPr>
                <w:rStyle w:val="FontStyle13"/>
                <w:sz w:val="22"/>
                <w:szCs w:val="22"/>
                <w:lang w:val="sr-Cyrl-BA" w:eastAsia="sr-Cyrl-CS"/>
              </w:rPr>
              <w:t>Астма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33B" w:rsidRPr="00C04FE6" w:rsidRDefault="0036133B" w:rsidP="002618D7">
            <w:pPr>
              <w:pStyle w:val="Style4"/>
              <w:widowControl/>
              <w:spacing w:before="60" w:after="60" w:line="178" w:lineRule="exact"/>
              <w:rPr>
                <w:rStyle w:val="FontStyle14"/>
                <w:sz w:val="22"/>
                <w:szCs w:val="22"/>
                <w:lang w:val="sr-Cyrl-BA" w:eastAsia="sr-Cyrl-CS"/>
              </w:rPr>
            </w:pPr>
            <w:r w:rsidRPr="00C04FE6">
              <w:rPr>
                <w:rStyle w:val="FontStyle14"/>
                <w:sz w:val="22"/>
                <w:szCs w:val="22"/>
                <w:lang w:val="sr-Cyrl-BA" w:eastAsia="sr-Cyrl-CS"/>
              </w:rPr>
              <w:t xml:space="preserve">Послови и радна мјеста на којима долази до контакта са материјама </w:t>
            </w:r>
            <w:r w:rsidR="00067279" w:rsidRPr="00C04FE6">
              <w:rPr>
                <w:rStyle w:val="FontStyle14"/>
                <w:sz w:val="22"/>
                <w:szCs w:val="22"/>
                <w:lang w:val="sr-Cyrl-BA" w:eastAsia="sr-Cyrl-CS"/>
              </w:rPr>
              <w:t>које имају алергијско или ирита</w:t>
            </w:r>
            <w:r w:rsidRPr="00C04FE6">
              <w:rPr>
                <w:rStyle w:val="FontStyle14"/>
                <w:sz w:val="22"/>
                <w:szCs w:val="22"/>
                <w:lang w:val="sr-Cyrl-BA" w:eastAsia="sr-Cyrl-CS"/>
              </w:rPr>
              <w:t>тивно дејство на дисајне путеве (доказ о експозицији)</w:t>
            </w:r>
          </w:p>
        </w:tc>
        <w:tc>
          <w:tcPr>
            <w:tcW w:w="3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33B" w:rsidRPr="00C04FE6" w:rsidRDefault="0036133B" w:rsidP="002618D7">
            <w:pPr>
              <w:pStyle w:val="Style4"/>
              <w:widowControl/>
              <w:spacing w:before="60" w:after="60" w:line="178" w:lineRule="exact"/>
              <w:rPr>
                <w:rStyle w:val="FontStyle14"/>
                <w:sz w:val="22"/>
                <w:szCs w:val="22"/>
                <w:lang w:val="sr-Cyrl-BA" w:eastAsia="sr-Cyrl-CS"/>
              </w:rPr>
            </w:pPr>
            <w:r w:rsidRPr="00C04FE6">
              <w:rPr>
                <w:rStyle w:val="FontStyle14"/>
                <w:sz w:val="22"/>
                <w:szCs w:val="22"/>
                <w:lang w:val="sr-Cyrl-BA" w:eastAsia="sr-Cyrl-CS"/>
              </w:rPr>
              <w:t xml:space="preserve">Клиничка слика астме са верификацијом напада у </w:t>
            </w:r>
            <w:r w:rsidR="00067279" w:rsidRPr="00C04FE6">
              <w:rPr>
                <w:rStyle w:val="FontStyle14"/>
                <w:sz w:val="22"/>
                <w:szCs w:val="22"/>
                <w:lang w:val="sr-Cyrl-BA" w:eastAsia="sr-Cyrl-CS"/>
              </w:rPr>
              <w:t>току рада, позитивни неспецифич</w:t>
            </w:r>
            <w:r w:rsidRPr="00C04FE6">
              <w:rPr>
                <w:rStyle w:val="FontStyle14"/>
                <w:sz w:val="22"/>
                <w:szCs w:val="22"/>
                <w:lang w:val="sr-Cyrl-BA" w:eastAsia="sr-Cyrl-CS"/>
              </w:rPr>
              <w:t>ни и специфични бронхопровокативни тестови. У</w:t>
            </w:r>
            <w:r w:rsidR="00067279" w:rsidRPr="00C04FE6">
              <w:rPr>
                <w:rStyle w:val="FontStyle14"/>
                <w:sz w:val="22"/>
                <w:szCs w:val="22"/>
                <w:lang w:val="sr-Cyrl-BA" w:eastAsia="sr-Cyrl-CS"/>
              </w:rPr>
              <w:t xml:space="preserve"> случајевима кад је бронхопрово</w:t>
            </w:r>
            <w:r w:rsidRPr="00C04FE6">
              <w:rPr>
                <w:rStyle w:val="FontStyle14"/>
                <w:sz w:val="22"/>
                <w:szCs w:val="22"/>
                <w:lang w:val="sr-Cyrl-BA" w:eastAsia="sr-Cyrl-CS"/>
              </w:rPr>
              <w:t>кативни тест контраиндикован, позитивни имунолошки тестови</w:t>
            </w:r>
          </w:p>
        </w:tc>
      </w:tr>
      <w:tr w:rsidR="0036133B" w:rsidRPr="00C04FE6" w:rsidTr="00474F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33B" w:rsidRPr="00C04FE6" w:rsidRDefault="00FF62D9" w:rsidP="002618D7">
            <w:pPr>
              <w:pStyle w:val="Style4"/>
              <w:widowControl/>
              <w:spacing w:before="60" w:after="60" w:line="240" w:lineRule="auto"/>
              <w:jc w:val="center"/>
              <w:rPr>
                <w:rStyle w:val="FontStyle14"/>
                <w:sz w:val="22"/>
                <w:szCs w:val="22"/>
                <w:lang w:val="sr-Cyrl-BA" w:eastAsia="sr-Cyrl-CS"/>
              </w:rPr>
            </w:pPr>
            <w:r w:rsidRPr="00C04FE6">
              <w:rPr>
                <w:rStyle w:val="FontStyle14"/>
                <w:sz w:val="22"/>
                <w:szCs w:val="22"/>
                <w:lang w:val="sr-Cyrl-BA" w:eastAsia="sr-Cyrl-CS"/>
              </w:rPr>
              <w:t>55</w:t>
            </w:r>
            <w:r w:rsidR="006778F1" w:rsidRPr="00C04FE6">
              <w:rPr>
                <w:rStyle w:val="FontStyle14"/>
                <w:sz w:val="22"/>
                <w:szCs w:val="22"/>
                <w:lang w:val="sr-Cyrl-BA" w:eastAsia="sr-Cyrl-CS"/>
              </w:rPr>
              <w:t>.</w:t>
            </w:r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33B" w:rsidRPr="00C04FE6" w:rsidRDefault="0036133B" w:rsidP="002618D7">
            <w:pPr>
              <w:pStyle w:val="Style5"/>
              <w:widowControl/>
              <w:spacing w:before="60" w:after="60" w:line="178" w:lineRule="exact"/>
              <w:rPr>
                <w:rStyle w:val="FontStyle13"/>
                <w:sz w:val="22"/>
                <w:szCs w:val="22"/>
                <w:lang w:val="sr-Cyrl-BA" w:eastAsia="sr-Cyrl-CS"/>
              </w:rPr>
            </w:pPr>
            <w:r w:rsidRPr="00C04FE6">
              <w:rPr>
                <w:rStyle w:val="FontStyle13"/>
                <w:sz w:val="22"/>
                <w:szCs w:val="22"/>
                <w:lang w:val="sr-Cyrl-BA" w:eastAsia="sr-Cyrl-CS"/>
              </w:rPr>
              <w:t>Егзогени алергијски бронхиолоалвеолитис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33B" w:rsidRPr="00C04FE6" w:rsidRDefault="0036133B" w:rsidP="002618D7">
            <w:pPr>
              <w:pStyle w:val="Style4"/>
              <w:widowControl/>
              <w:spacing w:before="60" w:after="60" w:line="178" w:lineRule="exact"/>
              <w:rPr>
                <w:rStyle w:val="FontStyle14"/>
                <w:sz w:val="22"/>
                <w:szCs w:val="22"/>
                <w:lang w:val="sr-Cyrl-BA" w:eastAsia="sr-Cyrl-CS"/>
              </w:rPr>
            </w:pPr>
            <w:r w:rsidRPr="00C04FE6">
              <w:rPr>
                <w:rStyle w:val="FontStyle14"/>
                <w:sz w:val="22"/>
                <w:szCs w:val="22"/>
                <w:lang w:val="sr-Cyrl-BA" w:eastAsia="sr-Cyrl-CS"/>
              </w:rPr>
              <w:t xml:space="preserve">Послови и радна мјеста на којима су радници експоновани спорама </w:t>
            </w:r>
            <w:r w:rsidR="00067279" w:rsidRPr="00C04FE6">
              <w:rPr>
                <w:rStyle w:val="FontStyle14"/>
                <w:sz w:val="22"/>
                <w:szCs w:val="22"/>
                <w:lang w:val="sr-Cyrl-BA" w:eastAsia="sr-Cyrl-CS"/>
              </w:rPr>
              <w:t>гљивица и хетерологним протеини</w:t>
            </w:r>
            <w:r w:rsidRPr="00C04FE6">
              <w:rPr>
                <w:rStyle w:val="FontStyle14"/>
                <w:sz w:val="22"/>
                <w:szCs w:val="22"/>
                <w:lang w:val="sr-Cyrl-BA" w:eastAsia="sr-Cyrl-CS"/>
              </w:rPr>
              <w:t>ма (доказ о експозицији)</w:t>
            </w:r>
          </w:p>
        </w:tc>
        <w:tc>
          <w:tcPr>
            <w:tcW w:w="3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33B" w:rsidRPr="00C04FE6" w:rsidRDefault="0036133B" w:rsidP="002618D7">
            <w:pPr>
              <w:pStyle w:val="Style4"/>
              <w:widowControl/>
              <w:spacing w:before="60" w:after="60" w:line="178" w:lineRule="exact"/>
              <w:rPr>
                <w:rStyle w:val="FontStyle14"/>
                <w:sz w:val="22"/>
                <w:szCs w:val="22"/>
                <w:lang w:val="sr-Cyrl-BA" w:eastAsia="sr-Cyrl-CS"/>
              </w:rPr>
            </w:pPr>
            <w:r w:rsidRPr="00C04FE6">
              <w:rPr>
                <w:rStyle w:val="FontStyle14"/>
                <w:sz w:val="22"/>
                <w:szCs w:val="22"/>
                <w:lang w:val="sr-Cyrl-BA" w:eastAsia="sr-Cyrl-CS"/>
              </w:rPr>
              <w:t>Клиничк</w:t>
            </w:r>
            <w:r w:rsidR="00304494" w:rsidRPr="00C04FE6">
              <w:rPr>
                <w:rStyle w:val="FontStyle14"/>
                <w:sz w:val="22"/>
                <w:szCs w:val="22"/>
                <w:lang w:val="sr-Cyrl-BA" w:eastAsia="sr-Cyrl-CS"/>
              </w:rPr>
              <w:t>а слика са специфичним рендгено</w:t>
            </w:r>
            <w:r w:rsidRPr="00C04FE6">
              <w:rPr>
                <w:rStyle w:val="FontStyle14"/>
                <w:sz w:val="22"/>
                <w:szCs w:val="22"/>
                <w:lang w:val="sr-Cyrl-BA" w:eastAsia="sr-Cyrl-CS"/>
              </w:rPr>
              <w:t>графски</w:t>
            </w:r>
            <w:r w:rsidR="00067279" w:rsidRPr="00C04FE6">
              <w:rPr>
                <w:rStyle w:val="FontStyle14"/>
                <w:sz w:val="22"/>
                <w:szCs w:val="22"/>
                <w:lang w:val="sr-Cyrl-BA" w:eastAsia="sr-Cyrl-CS"/>
              </w:rPr>
              <w:t>м промјенама на плућима, пореме</w:t>
            </w:r>
            <w:r w:rsidRPr="00C04FE6">
              <w:rPr>
                <w:rStyle w:val="FontStyle14"/>
                <w:sz w:val="22"/>
                <w:szCs w:val="22"/>
                <w:lang w:val="sr-Cyrl-BA" w:eastAsia="sr-Cyrl-CS"/>
              </w:rPr>
              <w:t>ћај плућне вентилације средњег степена, позитив</w:t>
            </w:r>
            <w:r w:rsidR="00067279" w:rsidRPr="00C04FE6">
              <w:rPr>
                <w:rStyle w:val="FontStyle14"/>
                <w:sz w:val="22"/>
                <w:szCs w:val="22"/>
                <w:lang w:val="sr-Cyrl-BA" w:eastAsia="sr-Cyrl-CS"/>
              </w:rPr>
              <w:t>ан специфични бронхопровокатив</w:t>
            </w:r>
            <w:r w:rsidRPr="00C04FE6">
              <w:rPr>
                <w:rStyle w:val="FontStyle14"/>
                <w:sz w:val="22"/>
                <w:szCs w:val="22"/>
                <w:lang w:val="sr-Cyrl-BA" w:eastAsia="sr-Cyrl-CS"/>
              </w:rPr>
              <w:t>ни тест</w:t>
            </w:r>
            <w:r w:rsidR="00067279" w:rsidRPr="00C04FE6">
              <w:rPr>
                <w:rStyle w:val="FontStyle14"/>
                <w:sz w:val="22"/>
                <w:szCs w:val="22"/>
                <w:lang w:val="sr-Cyrl-BA" w:eastAsia="sr-Cyrl-CS"/>
              </w:rPr>
              <w:t xml:space="preserve"> и специфичне имунолошке промје</w:t>
            </w:r>
            <w:r w:rsidRPr="00C04FE6">
              <w:rPr>
                <w:rStyle w:val="FontStyle14"/>
                <w:sz w:val="22"/>
                <w:szCs w:val="22"/>
                <w:lang w:val="sr-Cyrl-BA" w:eastAsia="sr-Cyrl-CS"/>
              </w:rPr>
              <w:t>не</w:t>
            </w:r>
          </w:p>
        </w:tc>
      </w:tr>
      <w:tr w:rsidR="0036133B" w:rsidRPr="00C04FE6" w:rsidTr="00474F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33B" w:rsidRPr="00C04FE6" w:rsidRDefault="00FF62D9" w:rsidP="002618D7">
            <w:pPr>
              <w:pStyle w:val="Style4"/>
              <w:widowControl/>
              <w:spacing w:before="60" w:after="60" w:line="240" w:lineRule="auto"/>
              <w:jc w:val="center"/>
              <w:rPr>
                <w:rStyle w:val="FontStyle14"/>
                <w:sz w:val="22"/>
                <w:szCs w:val="22"/>
                <w:lang w:val="sr-Cyrl-BA" w:eastAsia="sr-Cyrl-CS"/>
              </w:rPr>
            </w:pPr>
            <w:r w:rsidRPr="00C04FE6">
              <w:rPr>
                <w:rStyle w:val="FontStyle14"/>
                <w:sz w:val="22"/>
                <w:szCs w:val="22"/>
                <w:lang w:val="sr-Cyrl-BA" w:eastAsia="sr-Cyrl-CS"/>
              </w:rPr>
              <w:t>56</w:t>
            </w:r>
            <w:r w:rsidR="006778F1" w:rsidRPr="00C04FE6">
              <w:rPr>
                <w:rStyle w:val="FontStyle14"/>
                <w:sz w:val="22"/>
                <w:szCs w:val="22"/>
                <w:lang w:val="sr-Cyrl-BA" w:eastAsia="sr-Cyrl-CS"/>
              </w:rPr>
              <w:t>.</w:t>
            </w:r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33B" w:rsidRPr="00C04FE6" w:rsidRDefault="00985511" w:rsidP="002618D7">
            <w:pPr>
              <w:pStyle w:val="Style5"/>
              <w:widowControl/>
              <w:spacing w:before="60" w:after="60" w:line="178" w:lineRule="exact"/>
              <w:ind w:hanging="5"/>
              <w:rPr>
                <w:rStyle w:val="FontStyle13"/>
                <w:sz w:val="22"/>
                <w:szCs w:val="22"/>
                <w:lang w:val="sr-Cyrl-BA" w:eastAsia="sr-Cyrl-CS"/>
              </w:rPr>
            </w:pPr>
            <w:r w:rsidRPr="00C04FE6">
              <w:rPr>
                <w:rStyle w:val="FontStyle13"/>
                <w:sz w:val="22"/>
                <w:szCs w:val="22"/>
                <w:lang w:val="sr-Cyrl-BA" w:eastAsia="sr-Cyrl-CS"/>
              </w:rPr>
              <w:t>Обољења горњих дисајних путева</w:t>
            </w:r>
            <w:r w:rsidR="00067279" w:rsidRPr="00C04FE6">
              <w:rPr>
                <w:rStyle w:val="FontStyle13"/>
                <w:sz w:val="22"/>
                <w:szCs w:val="22"/>
                <w:lang w:val="sr-Cyrl-BA" w:eastAsia="sr-Cyrl-CS"/>
              </w:rPr>
              <w:t xml:space="preserve"> 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33B" w:rsidRPr="00C04FE6" w:rsidRDefault="0036133B" w:rsidP="002618D7">
            <w:pPr>
              <w:pStyle w:val="Style4"/>
              <w:widowControl/>
              <w:spacing w:before="60" w:after="60" w:line="178" w:lineRule="exact"/>
              <w:rPr>
                <w:rStyle w:val="FontStyle14"/>
                <w:sz w:val="22"/>
                <w:szCs w:val="22"/>
                <w:lang w:val="sr-Cyrl-BA" w:eastAsia="sr-Cyrl-CS"/>
              </w:rPr>
            </w:pPr>
            <w:r w:rsidRPr="00C04FE6">
              <w:rPr>
                <w:rStyle w:val="FontStyle14"/>
                <w:sz w:val="22"/>
                <w:szCs w:val="22"/>
                <w:lang w:val="sr-Cyrl-BA" w:eastAsia="sr-Cyrl-CS"/>
              </w:rPr>
              <w:t xml:space="preserve">Послови и радна мјеста на којима </w:t>
            </w:r>
            <w:r w:rsidR="00067279" w:rsidRPr="00C04FE6">
              <w:rPr>
                <w:rStyle w:val="FontStyle14"/>
                <w:sz w:val="22"/>
                <w:szCs w:val="22"/>
                <w:lang w:val="sr-Cyrl-BA" w:eastAsia="sr-Cyrl-CS"/>
              </w:rPr>
              <w:t>су радници експоновани алергогеним</w:t>
            </w:r>
            <w:r w:rsidR="00985511" w:rsidRPr="00C04FE6">
              <w:rPr>
                <w:rStyle w:val="FontStyle14"/>
                <w:sz w:val="22"/>
                <w:szCs w:val="22"/>
                <w:lang w:val="sr-Cyrl-BA" w:eastAsia="sr-Cyrl-CS"/>
              </w:rPr>
              <w:t xml:space="preserve"> или иритирајућим</w:t>
            </w:r>
            <w:r w:rsidR="00067279" w:rsidRPr="00C04FE6">
              <w:rPr>
                <w:rStyle w:val="FontStyle14"/>
                <w:sz w:val="22"/>
                <w:szCs w:val="22"/>
                <w:lang w:val="sr-Cyrl-BA" w:eastAsia="sr-Cyrl-CS"/>
              </w:rPr>
              <w:t xml:space="preserve"> материјама (доказ о експози</w:t>
            </w:r>
            <w:r w:rsidRPr="00C04FE6">
              <w:rPr>
                <w:rStyle w:val="FontStyle14"/>
                <w:sz w:val="22"/>
                <w:szCs w:val="22"/>
                <w:lang w:val="sr-Cyrl-BA" w:eastAsia="sr-Cyrl-CS"/>
              </w:rPr>
              <w:t>цији)</w:t>
            </w:r>
          </w:p>
        </w:tc>
        <w:tc>
          <w:tcPr>
            <w:tcW w:w="3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33B" w:rsidRPr="00C04FE6" w:rsidRDefault="0036133B" w:rsidP="002618D7">
            <w:pPr>
              <w:pStyle w:val="Style4"/>
              <w:widowControl/>
              <w:spacing w:before="60" w:after="60" w:line="178" w:lineRule="exact"/>
              <w:rPr>
                <w:rStyle w:val="FontStyle14"/>
                <w:sz w:val="22"/>
                <w:szCs w:val="22"/>
                <w:lang w:val="sr-Cyrl-BA" w:eastAsia="sr-Cyrl-CS"/>
              </w:rPr>
            </w:pPr>
            <w:r w:rsidRPr="00C04FE6">
              <w:rPr>
                <w:rStyle w:val="FontStyle14"/>
                <w:sz w:val="22"/>
                <w:szCs w:val="22"/>
                <w:lang w:val="sr-Cyrl-BA" w:eastAsia="sr-Cyrl-CS"/>
              </w:rPr>
              <w:t>Клиничка слика са израженим промјенама на горњим дисајним путевима и позитивним експ</w:t>
            </w:r>
            <w:r w:rsidR="00067279" w:rsidRPr="00C04FE6">
              <w:rPr>
                <w:rStyle w:val="FontStyle14"/>
                <w:sz w:val="22"/>
                <w:szCs w:val="22"/>
                <w:lang w:val="sr-Cyrl-BA" w:eastAsia="sr-Cyrl-CS"/>
              </w:rPr>
              <w:t>озиционим и специфичним имуноло</w:t>
            </w:r>
            <w:r w:rsidRPr="00C04FE6">
              <w:rPr>
                <w:rStyle w:val="FontStyle14"/>
                <w:sz w:val="22"/>
                <w:szCs w:val="22"/>
                <w:lang w:val="sr-Cyrl-BA" w:eastAsia="sr-Cyrl-CS"/>
              </w:rPr>
              <w:t>шким тестовима</w:t>
            </w:r>
          </w:p>
        </w:tc>
      </w:tr>
      <w:tr w:rsidR="0036133B" w:rsidRPr="00C04FE6" w:rsidTr="00474F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33B" w:rsidRPr="00C04FE6" w:rsidRDefault="00FF62D9" w:rsidP="002618D7">
            <w:pPr>
              <w:pStyle w:val="Style4"/>
              <w:widowControl/>
              <w:spacing w:before="60" w:after="60" w:line="240" w:lineRule="auto"/>
              <w:jc w:val="center"/>
              <w:rPr>
                <w:rStyle w:val="FontStyle14"/>
                <w:sz w:val="22"/>
                <w:szCs w:val="22"/>
                <w:lang w:val="sr-Cyrl-BA" w:eastAsia="sr-Cyrl-CS"/>
              </w:rPr>
            </w:pPr>
            <w:r w:rsidRPr="00C04FE6">
              <w:rPr>
                <w:rStyle w:val="FontStyle14"/>
                <w:sz w:val="22"/>
                <w:szCs w:val="22"/>
                <w:lang w:val="sr-Cyrl-BA" w:eastAsia="sr-Cyrl-CS"/>
              </w:rPr>
              <w:t>57</w:t>
            </w:r>
            <w:r w:rsidR="006778F1" w:rsidRPr="00C04FE6">
              <w:rPr>
                <w:rStyle w:val="FontStyle14"/>
                <w:sz w:val="22"/>
                <w:szCs w:val="22"/>
                <w:lang w:val="sr-Cyrl-BA" w:eastAsia="sr-Cyrl-CS"/>
              </w:rPr>
              <w:t>.</w:t>
            </w:r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33B" w:rsidRPr="00C04FE6" w:rsidRDefault="0036133B" w:rsidP="002618D7">
            <w:pPr>
              <w:pStyle w:val="Style5"/>
              <w:widowControl/>
              <w:spacing w:before="60" w:after="60" w:line="178" w:lineRule="exact"/>
              <w:ind w:hanging="5"/>
              <w:rPr>
                <w:rStyle w:val="FontStyle13"/>
                <w:sz w:val="22"/>
                <w:szCs w:val="22"/>
                <w:lang w:val="sr-Cyrl-BA" w:eastAsia="sr-Cyrl-CS"/>
              </w:rPr>
            </w:pPr>
            <w:r w:rsidRPr="00C04FE6">
              <w:rPr>
                <w:rStyle w:val="FontStyle13"/>
                <w:sz w:val="22"/>
                <w:szCs w:val="22"/>
                <w:lang w:val="sr-Cyrl-BA" w:eastAsia="sr-Cyrl-CS"/>
              </w:rPr>
              <w:t>Х</w:t>
            </w:r>
            <w:r w:rsidR="00067279" w:rsidRPr="00C04FE6">
              <w:rPr>
                <w:rStyle w:val="FontStyle13"/>
                <w:sz w:val="22"/>
                <w:szCs w:val="22"/>
                <w:lang w:val="sr-Cyrl-BA" w:eastAsia="sr-Cyrl-CS"/>
              </w:rPr>
              <w:t>ронични опструк</w:t>
            </w:r>
            <w:r w:rsidRPr="00C04FE6">
              <w:rPr>
                <w:rStyle w:val="FontStyle13"/>
                <w:sz w:val="22"/>
                <w:szCs w:val="22"/>
                <w:lang w:val="sr-Cyrl-BA" w:eastAsia="sr-Cyrl-CS"/>
              </w:rPr>
              <w:t>тивни бронхитис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33B" w:rsidRPr="00C04FE6" w:rsidRDefault="0036133B" w:rsidP="002618D7">
            <w:pPr>
              <w:pStyle w:val="Style4"/>
              <w:widowControl/>
              <w:spacing w:before="60" w:after="60" w:line="178" w:lineRule="exact"/>
              <w:rPr>
                <w:rStyle w:val="FontStyle14"/>
                <w:sz w:val="22"/>
                <w:szCs w:val="22"/>
                <w:lang w:val="sr-Cyrl-BA" w:eastAsia="sr-Cyrl-CS"/>
              </w:rPr>
            </w:pPr>
            <w:r w:rsidRPr="00C04FE6">
              <w:rPr>
                <w:rStyle w:val="FontStyle14"/>
                <w:sz w:val="22"/>
                <w:szCs w:val="22"/>
                <w:lang w:val="sr-Cyrl-BA" w:eastAsia="sr-Cyrl-CS"/>
              </w:rPr>
              <w:t xml:space="preserve">Послови и радна мјеста на којима </w:t>
            </w:r>
            <w:r w:rsidR="00067279" w:rsidRPr="00C04FE6">
              <w:rPr>
                <w:rStyle w:val="FontStyle14"/>
                <w:sz w:val="22"/>
                <w:szCs w:val="22"/>
                <w:lang w:val="sr-Cyrl-BA" w:eastAsia="sr-Cyrl-CS"/>
              </w:rPr>
              <w:t>долази до контакта са иритирајућом прашином (доказ о интензите</w:t>
            </w:r>
            <w:r w:rsidRPr="00C04FE6">
              <w:rPr>
                <w:rStyle w:val="FontStyle14"/>
                <w:sz w:val="22"/>
                <w:szCs w:val="22"/>
                <w:lang w:val="sr-Cyrl-BA" w:eastAsia="sr-Cyrl-CS"/>
              </w:rPr>
              <w:t>ту</w:t>
            </w:r>
            <w:r w:rsidR="00067279" w:rsidRPr="00C04FE6">
              <w:rPr>
                <w:rStyle w:val="FontStyle14"/>
                <w:sz w:val="22"/>
                <w:szCs w:val="22"/>
                <w:lang w:val="sr-Cyrl-BA" w:eastAsia="sr-Cyrl-CS"/>
              </w:rPr>
              <w:t xml:space="preserve"> и трајању експозиције од најма</w:t>
            </w:r>
            <w:r w:rsidRPr="00C04FE6">
              <w:rPr>
                <w:rStyle w:val="FontStyle14"/>
                <w:sz w:val="22"/>
                <w:szCs w:val="22"/>
                <w:lang w:val="sr-Cyrl-BA" w:eastAsia="sr-Cyrl-CS"/>
              </w:rPr>
              <w:t>ње десет година)</w:t>
            </w:r>
          </w:p>
        </w:tc>
        <w:tc>
          <w:tcPr>
            <w:tcW w:w="3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33B" w:rsidRPr="00C04FE6" w:rsidRDefault="0036133B" w:rsidP="002618D7">
            <w:pPr>
              <w:pStyle w:val="Style4"/>
              <w:widowControl/>
              <w:spacing w:before="60" w:after="60" w:line="178" w:lineRule="exact"/>
              <w:rPr>
                <w:rStyle w:val="FontStyle14"/>
                <w:sz w:val="22"/>
                <w:szCs w:val="22"/>
                <w:lang w:val="sr-Cyrl-BA" w:eastAsia="sr-Cyrl-CS"/>
              </w:rPr>
            </w:pPr>
            <w:r w:rsidRPr="00C04FE6">
              <w:rPr>
                <w:rStyle w:val="FontStyle14"/>
                <w:sz w:val="22"/>
                <w:szCs w:val="22"/>
                <w:lang w:val="sr-Cyrl-BA" w:eastAsia="sr-Cyrl-CS"/>
              </w:rPr>
              <w:t>Клиничка слика хроничног опструктивног бронхитиса са поремећајем плућне вент</w:t>
            </w:r>
            <w:r w:rsidR="00067279" w:rsidRPr="00C04FE6">
              <w:rPr>
                <w:rStyle w:val="FontStyle14"/>
                <w:sz w:val="22"/>
                <w:szCs w:val="22"/>
                <w:lang w:val="sr-Cyrl-BA" w:eastAsia="sr-Cyrl-CS"/>
              </w:rPr>
              <w:t>ила</w:t>
            </w:r>
            <w:r w:rsidRPr="00C04FE6">
              <w:rPr>
                <w:rStyle w:val="FontStyle14"/>
                <w:sz w:val="22"/>
                <w:szCs w:val="22"/>
                <w:lang w:val="sr-Cyrl-BA" w:eastAsia="sr-Cyrl-CS"/>
              </w:rPr>
              <w:t>ције те</w:t>
            </w:r>
            <w:r w:rsidR="00067279" w:rsidRPr="00C04FE6">
              <w:rPr>
                <w:rStyle w:val="FontStyle14"/>
                <w:sz w:val="22"/>
                <w:szCs w:val="22"/>
                <w:lang w:val="sr-Cyrl-BA" w:eastAsia="sr-Cyrl-CS"/>
              </w:rPr>
              <w:t>шког степена (ФЕВ &lt; 50%). Норма</w:t>
            </w:r>
            <w:r w:rsidRPr="00C04FE6">
              <w:rPr>
                <w:rStyle w:val="FontStyle14"/>
                <w:sz w:val="22"/>
                <w:szCs w:val="22"/>
                <w:lang w:val="sr-Cyrl-BA" w:eastAsia="sr-Cyrl-CS"/>
              </w:rPr>
              <w:t xml:space="preserve">лан спирометријски налаз при запослењу. Доказ о </w:t>
            </w:r>
            <w:r w:rsidR="00067279" w:rsidRPr="00C04FE6">
              <w:rPr>
                <w:rStyle w:val="FontStyle14"/>
                <w:sz w:val="22"/>
                <w:szCs w:val="22"/>
                <w:lang w:val="sr-Cyrl-BA" w:eastAsia="sr-Cyrl-CS"/>
              </w:rPr>
              <w:t>прогресији оштећења плућне функ</w:t>
            </w:r>
            <w:r w:rsidRPr="00C04FE6">
              <w:rPr>
                <w:rStyle w:val="FontStyle14"/>
                <w:sz w:val="22"/>
                <w:szCs w:val="22"/>
                <w:lang w:val="sr-Cyrl-BA" w:eastAsia="sr-Cyrl-CS"/>
              </w:rPr>
              <w:t>ције током рада. Доказ да је обољела особа одувијек била непушач.</w:t>
            </w:r>
          </w:p>
        </w:tc>
      </w:tr>
      <w:tr w:rsidR="0036133B" w:rsidRPr="00C04FE6" w:rsidTr="00474F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val="345"/>
        </w:trPr>
        <w:tc>
          <w:tcPr>
            <w:tcW w:w="9911" w:type="dxa"/>
            <w:gridSpan w:val="4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:rsidR="0036133B" w:rsidRPr="00C04FE6" w:rsidRDefault="0036133B" w:rsidP="002618D7">
            <w:pPr>
              <w:pStyle w:val="Style5"/>
              <w:widowControl/>
              <w:spacing w:before="60" w:after="60" w:line="240" w:lineRule="auto"/>
              <w:jc w:val="center"/>
              <w:rPr>
                <w:rStyle w:val="FontStyle13"/>
                <w:sz w:val="22"/>
                <w:szCs w:val="22"/>
                <w:lang w:val="sr-Cyrl-BA" w:eastAsia="sr-Cyrl-CS"/>
              </w:rPr>
            </w:pPr>
          </w:p>
        </w:tc>
      </w:tr>
      <w:tr w:rsidR="00474F61" w:rsidRPr="00C04FE6" w:rsidTr="00474F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val="210"/>
        </w:trPr>
        <w:tc>
          <w:tcPr>
            <w:tcW w:w="9911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74F61" w:rsidRPr="00C04FE6" w:rsidRDefault="00474F61" w:rsidP="002618D7">
            <w:pPr>
              <w:pStyle w:val="Style5"/>
              <w:spacing w:before="60" w:after="60" w:line="240" w:lineRule="auto"/>
              <w:jc w:val="center"/>
              <w:rPr>
                <w:rStyle w:val="FontStyle13"/>
                <w:sz w:val="22"/>
                <w:szCs w:val="22"/>
                <w:lang w:val="sr-Cyrl-BA" w:eastAsia="sr-Cyrl-CS"/>
              </w:rPr>
            </w:pPr>
            <w:r w:rsidRPr="00C04FE6">
              <w:rPr>
                <w:rStyle w:val="FontStyle13"/>
                <w:sz w:val="22"/>
                <w:szCs w:val="22"/>
                <w:lang w:val="sr-Cyrl-BA" w:eastAsia="sr-Cyrl-CS"/>
              </w:rPr>
              <w:t>5. БОЛЕСТИ КОЖЕ</w:t>
            </w:r>
          </w:p>
        </w:tc>
      </w:tr>
      <w:tr w:rsidR="0036133B" w:rsidRPr="00C04FE6" w:rsidTr="00474F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33B" w:rsidRPr="00C04FE6" w:rsidRDefault="00FF62D9" w:rsidP="002618D7">
            <w:pPr>
              <w:pStyle w:val="Style4"/>
              <w:widowControl/>
              <w:spacing w:before="60" w:after="60" w:line="240" w:lineRule="auto"/>
              <w:jc w:val="center"/>
              <w:rPr>
                <w:rStyle w:val="FontStyle14"/>
                <w:sz w:val="22"/>
                <w:szCs w:val="22"/>
                <w:lang w:val="sr-Cyrl-BA" w:eastAsia="sr-Cyrl-CS"/>
              </w:rPr>
            </w:pPr>
            <w:r w:rsidRPr="00C04FE6">
              <w:rPr>
                <w:rStyle w:val="FontStyle14"/>
                <w:sz w:val="22"/>
                <w:szCs w:val="22"/>
                <w:lang w:val="sr-Cyrl-BA" w:eastAsia="sr-Cyrl-CS"/>
              </w:rPr>
              <w:t>58</w:t>
            </w:r>
            <w:r w:rsidR="006778F1" w:rsidRPr="00C04FE6">
              <w:rPr>
                <w:rStyle w:val="FontStyle14"/>
                <w:sz w:val="22"/>
                <w:szCs w:val="22"/>
                <w:lang w:val="sr-Cyrl-BA" w:eastAsia="sr-Cyrl-CS"/>
              </w:rPr>
              <w:t>.</w:t>
            </w:r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33B" w:rsidRPr="00C04FE6" w:rsidRDefault="00067279" w:rsidP="002618D7">
            <w:pPr>
              <w:pStyle w:val="Style5"/>
              <w:widowControl/>
              <w:spacing w:before="60" w:after="60" w:line="178" w:lineRule="exact"/>
              <w:rPr>
                <w:rStyle w:val="FontStyle13"/>
                <w:sz w:val="22"/>
                <w:szCs w:val="22"/>
                <w:lang w:val="sr-Cyrl-BA" w:eastAsia="sr-Cyrl-CS"/>
              </w:rPr>
            </w:pPr>
            <w:r w:rsidRPr="00C04FE6">
              <w:rPr>
                <w:rStyle w:val="FontStyle13"/>
                <w:sz w:val="22"/>
                <w:szCs w:val="22"/>
                <w:lang w:val="sr-Cyrl-BA" w:eastAsia="sr-Cyrl-CS"/>
              </w:rPr>
              <w:t>Контактни дермати</w:t>
            </w:r>
            <w:r w:rsidR="0036133B" w:rsidRPr="00C04FE6">
              <w:rPr>
                <w:rStyle w:val="FontStyle13"/>
                <w:sz w:val="22"/>
                <w:szCs w:val="22"/>
                <w:lang w:val="sr-Cyrl-BA" w:eastAsia="sr-Cyrl-CS"/>
              </w:rPr>
              <w:t>тис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33B" w:rsidRPr="00C04FE6" w:rsidRDefault="0036133B" w:rsidP="002618D7">
            <w:pPr>
              <w:pStyle w:val="Style4"/>
              <w:widowControl/>
              <w:spacing w:before="60" w:after="60" w:line="178" w:lineRule="exact"/>
              <w:rPr>
                <w:rStyle w:val="FontStyle14"/>
                <w:sz w:val="22"/>
                <w:szCs w:val="22"/>
                <w:lang w:val="sr-Cyrl-BA" w:eastAsia="sr-Cyrl-CS"/>
              </w:rPr>
            </w:pPr>
            <w:r w:rsidRPr="00C04FE6">
              <w:rPr>
                <w:rStyle w:val="FontStyle14"/>
                <w:sz w:val="22"/>
                <w:szCs w:val="22"/>
                <w:lang w:val="sr-Cyrl-BA" w:eastAsia="sr-Cyrl-CS"/>
              </w:rPr>
              <w:t xml:space="preserve">Послови и радна мјеста на којима </w:t>
            </w:r>
            <w:r w:rsidR="00067279" w:rsidRPr="00C04FE6">
              <w:rPr>
                <w:rStyle w:val="FontStyle14"/>
                <w:sz w:val="22"/>
                <w:szCs w:val="22"/>
                <w:lang w:val="sr-Cyrl-BA" w:eastAsia="sr-Cyrl-CS"/>
              </w:rPr>
              <w:t>су радници експоновани алергоге</w:t>
            </w:r>
            <w:r w:rsidRPr="00C04FE6">
              <w:rPr>
                <w:rStyle w:val="FontStyle14"/>
                <w:sz w:val="22"/>
                <w:szCs w:val="22"/>
                <w:lang w:val="sr-Cyrl-BA" w:eastAsia="sr-Cyrl-CS"/>
              </w:rPr>
              <w:t>ним или иритативним материјама (доказ о експозицији)</w:t>
            </w:r>
          </w:p>
        </w:tc>
        <w:tc>
          <w:tcPr>
            <w:tcW w:w="3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33B" w:rsidRPr="00C04FE6" w:rsidRDefault="0036133B" w:rsidP="002618D7">
            <w:pPr>
              <w:pStyle w:val="Style4"/>
              <w:widowControl/>
              <w:spacing w:before="60" w:after="60" w:line="178" w:lineRule="exact"/>
              <w:rPr>
                <w:rStyle w:val="FontStyle14"/>
                <w:sz w:val="22"/>
                <w:szCs w:val="22"/>
                <w:lang w:val="sr-Cyrl-BA" w:eastAsia="sr-Cyrl-CS"/>
              </w:rPr>
            </w:pPr>
            <w:r w:rsidRPr="00C04FE6">
              <w:rPr>
                <w:rStyle w:val="FontStyle14"/>
                <w:sz w:val="22"/>
                <w:szCs w:val="22"/>
                <w:lang w:val="sr-Cyrl-BA" w:eastAsia="sr-Cyrl-CS"/>
              </w:rPr>
              <w:t>Клиничка слика тежег хроничног обољења коже, х</w:t>
            </w:r>
            <w:r w:rsidR="00067279" w:rsidRPr="00C04FE6">
              <w:rPr>
                <w:rStyle w:val="FontStyle14"/>
                <w:sz w:val="22"/>
                <w:szCs w:val="22"/>
                <w:lang w:val="sr-Cyrl-BA" w:eastAsia="sr-Cyrl-CS"/>
              </w:rPr>
              <w:t>роничног или рецидивног контакт</w:t>
            </w:r>
            <w:r w:rsidRPr="00C04FE6">
              <w:rPr>
                <w:rStyle w:val="FontStyle14"/>
                <w:sz w:val="22"/>
                <w:szCs w:val="22"/>
                <w:lang w:val="sr-Cyrl-BA" w:eastAsia="sr-Cyrl-CS"/>
              </w:rPr>
              <w:t>ног дерматитиса или хроничног контактног алергијско</w:t>
            </w:r>
            <w:r w:rsidR="00067279" w:rsidRPr="00C04FE6">
              <w:rPr>
                <w:rStyle w:val="FontStyle14"/>
                <w:sz w:val="22"/>
                <w:szCs w:val="22"/>
                <w:lang w:val="sr-Cyrl-BA" w:eastAsia="sr-Cyrl-CS"/>
              </w:rPr>
              <w:t>г дерматитиса са позитивним спе</w:t>
            </w:r>
            <w:r w:rsidRPr="00C04FE6">
              <w:rPr>
                <w:rStyle w:val="FontStyle14"/>
                <w:sz w:val="22"/>
                <w:szCs w:val="22"/>
                <w:lang w:val="sr-Cyrl-BA" w:eastAsia="sr-Cyrl-CS"/>
              </w:rPr>
              <w:t>цифични</w:t>
            </w:r>
            <w:r w:rsidR="000774E6" w:rsidRPr="00C04FE6">
              <w:rPr>
                <w:rStyle w:val="FontStyle14"/>
                <w:sz w:val="22"/>
                <w:szCs w:val="22"/>
                <w:lang w:val="sr-Cyrl-BA" w:eastAsia="sr-Cyrl-CS"/>
              </w:rPr>
              <w:t>м, имунолошким и другим тестови</w:t>
            </w:r>
            <w:r w:rsidRPr="00C04FE6">
              <w:rPr>
                <w:rStyle w:val="FontStyle14"/>
                <w:sz w:val="22"/>
                <w:szCs w:val="22"/>
                <w:lang w:val="sr-Cyrl-BA" w:eastAsia="sr-Cyrl-CS"/>
              </w:rPr>
              <w:t>ма</w:t>
            </w:r>
          </w:p>
        </w:tc>
      </w:tr>
      <w:tr w:rsidR="0036133B" w:rsidRPr="00C04FE6" w:rsidTr="00474F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33B" w:rsidRPr="00C04FE6" w:rsidRDefault="00FF62D9" w:rsidP="002618D7">
            <w:pPr>
              <w:pStyle w:val="Style4"/>
              <w:widowControl/>
              <w:spacing w:before="60" w:after="60" w:line="240" w:lineRule="auto"/>
              <w:jc w:val="center"/>
              <w:rPr>
                <w:rStyle w:val="FontStyle14"/>
                <w:sz w:val="22"/>
                <w:szCs w:val="22"/>
                <w:lang w:val="sr-Cyrl-BA" w:eastAsia="sr-Cyrl-CS"/>
              </w:rPr>
            </w:pPr>
            <w:r w:rsidRPr="00C04FE6">
              <w:rPr>
                <w:rStyle w:val="FontStyle14"/>
                <w:sz w:val="22"/>
                <w:szCs w:val="22"/>
                <w:lang w:val="sr-Cyrl-BA" w:eastAsia="sr-Cyrl-CS"/>
              </w:rPr>
              <w:t>59</w:t>
            </w:r>
            <w:r w:rsidR="006778F1" w:rsidRPr="00C04FE6">
              <w:rPr>
                <w:rStyle w:val="FontStyle14"/>
                <w:sz w:val="22"/>
                <w:szCs w:val="22"/>
                <w:lang w:val="sr-Cyrl-BA" w:eastAsia="sr-Cyrl-CS"/>
              </w:rPr>
              <w:t>.</w:t>
            </w:r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33B" w:rsidRPr="00C04FE6" w:rsidRDefault="000774E6" w:rsidP="002618D7">
            <w:pPr>
              <w:pStyle w:val="Style5"/>
              <w:widowControl/>
              <w:spacing w:before="60" w:after="60" w:line="178" w:lineRule="exact"/>
              <w:rPr>
                <w:rStyle w:val="FontStyle13"/>
                <w:sz w:val="22"/>
                <w:szCs w:val="22"/>
                <w:lang w:val="sr-Cyrl-BA" w:eastAsia="sr-Cyrl-CS"/>
              </w:rPr>
            </w:pPr>
            <w:r w:rsidRPr="00C04FE6">
              <w:rPr>
                <w:rStyle w:val="FontStyle13"/>
                <w:sz w:val="22"/>
                <w:szCs w:val="22"/>
                <w:lang w:val="sr-Cyrl-BA" w:eastAsia="sr-Cyrl-CS"/>
              </w:rPr>
              <w:t>Рецидивна уртика</w:t>
            </w:r>
            <w:r w:rsidR="0036133B" w:rsidRPr="00C04FE6">
              <w:rPr>
                <w:rStyle w:val="FontStyle13"/>
                <w:sz w:val="22"/>
                <w:szCs w:val="22"/>
                <w:lang w:val="sr-Cyrl-BA" w:eastAsia="sr-Cyrl-CS"/>
              </w:rPr>
              <w:t>рија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33B" w:rsidRPr="00C04FE6" w:rsidRDefault="0036133B" w:rsidP="002618D7">
            <w:pPr>
              <w:pStyle w:val="Style4"/>
              <w:widowControl/>
              <w:spacing w:before="60" w:after="60" w:line="178" w:lineRule="exact"/>
              <w:rPr>
                <w:rStyle w:val="FontStyle14"/>
                <w:sz w:val="22"/>
                <w:szCs w:val="22"/>
                <w:lang w:val="sr-Cyrl-BA" w:eastAsia="sr-Cyrl-CS"/>
              </w:rPr>
            </w:pPr>
            <w:r w:rsidRPr="00C04FE6">
              <w:rPr>
                <w:rStyle w:val="FontStyle14"/>
                <w:sz w:val="22"/>
                <w:szCs w:val="22"/>
                <w:lang w:val="sr-Cyrl-BA" w:eastAsia="sr-Cyrl-CS"/>
              </w:rPr>
              <w:t xml:space="preserve">Послови и радна мјеста на којима </w:t>
            </w:r>
            <w:r w:rsidR="00067279" w:rsidRPr="00C04FE6">
              <w:rPr>
                <w:rStyle w:val="FontStyle14"/>
                <w:sz w:val="22"/>
                <w:szCs w:val="22"/>
                <w:lang w:val="sr-Cyrl-BA" w:eastAsia="sr-Cyrl-CS"/>
              </w:rPr>
              <w:t>су радници експоновани алергогеним материјама (доказ о експози</w:t>
            </w:r>
            <w:r w:rsidRPr="00C04FE6">
              <w:rPr>
                <w:rStyle w:val="FontStyle14"/>
                <w:sz w:val="22"/>
                <w:szCs w:val="22"/>
                <w:lang w:val="sr-Cyrl-BA" w:eastAsia="sr-Cyrl-CS"/>
              </w:rPr>
              <w:t>цији)</w:t>
            </w:r>
          </w:p>
        </w:tc>
        <w:tc>
          <w:tcPr>
            <w:tcW w:w="3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33B" w:rsidRPr="00C04FE6" w:rsidRDefault="0036133B" w:rsidP="002618D7">
            <w:pPr>
              <w:pStyle w:val="Style4"/>
              <w:widowControl/>
              <w:spacing w:before="60" w:after="60" w:line="178" w:lineRule="exact"/>
              <w:rPr>
                <w:rStyle w:val="FontStyle14"/>
                <w:sz w:val="22"/>
                <w:szCs w:val="22"/>
                <w:lang w:val="sr-Cyrl-BA" w:eastAsia="sr-Cyrl-CS"/>
              </w:rPr>
            </w:pPr>
            <w:r w:rsidRPr="00C04FE6">
              <w:rPr>
                <w:rStyle w:val="FontStyle14"/>
                <w:sz w:val="22"/>
                <w:szCs w:val="22"/>
                <w:lang w:val="sr-Cyrl-BA" w:eastAsia="sr-Cyrl-CS"/>
              </w:rPr>
              <w:t>Клиничка</w:t>
            </w:r>
            <w:r w:rsidR="00067279" w:rsidRPr="00C04FE6">
              <w:rPr>
                <w:rStyle w:val="FontStyle14"/>
                <w:sz w:val="22"/>
                <w:szCs w:val="22"/>
                <w:lang w:val="sr-Cyrl-BA" w:eastAsia="sr-Cyrl-CS"/>
              </w:rPr>
              <w:t xml:space="preserve"> слика са позитивним експозицио</w:t>
            </w:r>
            <w:r w:rsidRPr="00C04FE6">
              <w:rPr>
                <w:rStyle w:val="FontStyle14"/>
                <w:sz w:val="22"/>
                <w:szCs w:val="22"/>
                <w:lang w:val="sr-Cyrl-BA" w:eastAsia="sr-Cyrl-CS"/>
              </w:rPr>
              <w:t>ним и имунолошким тестовима</w:t>
            </w:r>
          </w:p>
        </w:tc>
      </w:tr>
      <w:tr w:rsidR="0036133B" w:rsidRPr="00C04FE6" w:rsidTr="00474F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val="345"/>
        </w:trPr>
        <w:tc>
          <w:tcPr>
            <w:tcW w:w="9911" w:type="dxa"/>
            <w:gridSpan w:val="4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:rsidR="0036133B" w:rsidRPr="00C04FE6" w:rsidRDefault="0036133B" w:rsidP="002618D7">
            <w:pPr>
              <w:pStyle w:val="Style5"/>
              <w:widowControl/>
              <w:spacing w:before="60" w:after="60" w:line="240" w:lineRule="auto"/>
              <w:jc w:val="center"/>
              <w:rPr>
                <w:rStyle w:val="FontStyle13"/>
                <w:sz w:val="22"/>
                <w:szCs w:val="22"/>
                <w:lang w:val="sr-Cyrl-BA" w:eastAsia="sr-Cyrl-CS"/>
              </w:rPr>
            </w:pPr>
          </w:p>
        </w:tc>
      </w:tr>
      <w:tr w:rsidR="00474F61" w:rsidRPr="00C04FE6" w:rsidTr="00474F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val="195"/>
        </w:trPr>
        <w:tc>
          <w:tcPr>
            <w:tcW w:w="9911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74F61" w:rsidRPr="00C04FE6" w:rsidRDefault="00474F61" w:rsidP="002618D7">
            <w:pPr>
              <w:pStyle w:val="Style5"/>
              <w:spacing w:before="60" w:after="60" w:line="240" w:lineRule="auto"/>
              <w:jc w:val="center"/>
              <w:rPr>
                <w:rStyle w:val="FontStyle13"/>
                <w:sz w:val="22"/>
                <w:szCs w:val="22"/>
                <w:lang w:val="sr-Cyrl-BA" w:eastAsia="sr-Cyrl-CS"/>
              </w:rPr>
            </w:pPr>
            <w:r w:rsidRPr="00C04FE6">
              <w:rPr>
                <w:rStyle w:val="FontStyle13"/>
                <w:sz w:val="22"/>
                <w:szCs w:val="22"/>
                <w:lang w:val="sr-Cyrl-BA" w:eastAsia="sr-Cyrl-CS"/>
              </w:rPr>
              <w:lastRenderedPageBreak/>
              <w:t>6. МАЛИГНЕ БОЛЕСТИ</w:t>
            </w:r>
          </w:p>
        </w:tc>
      </w:tr>
      <w:tr w:rsidR="0036133B" w:rsidRPr="00C04FE6" w:rsidTr="00474F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33B" w:rsidRPr="00C04FE6" w:rsidRDefault="00FF62D9" w:rsidP="002618D7">
            <w:pPr>
              <w:pStyle w:val="Style4"/>
              <w:widowControl/>
              <w:spacing w:before="60" w:after="60" w:line="240" w:lineRule="auto"/>
              <w:jc w:val="center"/>
              <w:rPr>
                <w:rStyle w:val="FontStyle14"/>
                <w:sz w:val="22"/>
                <w:szCs w:val="22"/>
                <w:lang w:val="sr-Cyrl-BA" w:eastAsia="sr-Cyrl-CS"/>
              </w:rPr>
            </w:pPr>
            <w:r w:rsidRPr="00C04FE6">
              <w:rPr>
                <w:rStyle w:val="FontStyle14"/>
                <w:sz w:val="22"/>
                <w:szCs w:val="22"/>
                <w:lang w:val="sr-Cyrl-BA" w:eastAsia="sr-Cyrl-CS"/>
              </w:rPr>
              <w:t>60</w:t>
            </w:r>
            <w:r w:rsidR="006778F1" w:rsidRPr="00C04FE6">
              <w:rPr>
                <w:rStyle w:val="FontStyle14"/>
                <w:sz w:val="22"/>
                <w:szCs w:val="22"/>
                <w:lang w:val="sr-Cyrl-BA" w:eastAsia="sr-Cyrl-CS"/>
              </w:rPr>
              <w:t>.</w:t>
            </w:r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33B" w:rsidRPr="00C04FE6" w:rsidRDefault="0036133B" w:rsidP="002618D7">
            <w:pPr>
              <w:pStyle w:val="Style5"/>
              <w:widowControl/>
              <w:spacing w:before="60" w:after="60" w:line="178" w:lineRule="exact"/>
              <w:rPr>
                <w:rStyle w:val="FontStyle13"/>
                <w:sz w:val="22"/>
                <w:szCs w:val="22"/>
                <w:lang w:val="sr-Cyrl-BA" w:eastAsia="sr-Cyrl-CS"/>
              </w:rPr>
            </w:pPr>
            <w:r w:rsidRPr="00C04FE6">
              <w:rPr>
                <w:rStyle w:val="FontStyle13"/>
                <w:sz w:val="22"/>
                <w:szCs w:val="22"/>
                <w:lang w:val="sr-Cyrl-BA" w:eastAsia="sr-Cyrl-CS"/>
              </w:rPr>
              <w:t>Малигне болести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33B" w:rsidRPr="00C04FE6" w:rsidRDefault="0036133B" w:rsidP="00C04FE6">
            <w:pPr>
              <w:pStyle w:val="Style4"/>
              <w:widowControl/>
              <w:spacing w:before="60" w:after="60" w:line="178" w:lineRule="exact"/>
              <w:rPr>
                <w:rStyle w:val="FontStyle14"/>
                <w:sz w:val="22"/>
                <w:szCs w:val="22"/>
                <w:lang w:val="sr-Cyrl-BA" w:eastAsia="sr-Cyrl-CS"/>
              </w:rPr>
            </w:pPr>
            <w:r w:rsidRPr="00C04FE6">
              <w:rPr>
                <w:rStyle w:val="FontStyle14"/>
                <w:sz w:val="22"/>
                <w:szCs w:val="22"/>
                <w:lang w:val="sr-Cyrl-BA" w:eastAsia="sr-Cyrl-CS"/>
              </w:rPr>
              <w:t xml:space="preserve">Послови и радна мјеста </w:t>
            </w:r>
            <w:r w:rsidR="00C04FE6" w:rsidRPr="00C04FE6">
              <w:rPr>
                <w:rStyle w:val="FontStyle14"/>
                <w:sz w:val="22"/>
                <w:szCs w:val="22"/>
                <w:lang w:val="sr-Cyrl-BA" w:eastAsia="sr-Cyrl-CS"/>
              </w:rPr>
              <w:t>на којима се</w:t>
            </w:r>
            <w:r w:rsidRPr="00C04FE6">
              <w:rPr>
                <w:rStyle w:val="FontStyle14"/>
                <w:sz w:val="22"/>
                <w:szCs w:val="22"/>
                <w:lang w:val="sr-Cyrl-BA" w:eastAsia="sr-Cyrl-CS"/>
              </w:rPr>
              <w:t xml:space="preserve"> остварује контакт са канцерогеним материјама</w:t>
            </w:r>
            <w:r w:rsidR="00525446" w:rsidRPr="00C04FE6">
              <w:rPr>
                <w:rStyle w:val="FontStyle14"/>
                <w:sz w:val="22"/>
                <w:szCs w:val="22"/>
                <w:lang w:val="sr-Cyrl-BA" w:eastAsia="sr-Cyrl-CS"/>
              </w:rPr>
              <w:t xml:space="preserve"> из Листе сигурно доказаних канцерогена Међународне агенције за истраживање рака</w:t>
            </w:r>
            <w:r w:rsidR="00C36522" w:rsidRPr="00C04FE6">
              <w:rPr>
                <w:rStyle w:val="FontStyle14"/>
                <w:sz w:val="22"/>
                <w:szCs w:val="22"/>
                <w:lang w:val="sr-Cyrl-BA" w:eastAsia="sr-Cyrl-CS"/>
              </w:rPr>
              <w:t xml:space="preserve"> </w:t>
            </w:r>
            <w:r w:rsidR="00525446" w:rsidRPr="00C04FE6">
              <w:rPr>
                <w:rStyle w:val="FontStyle14"/>
                <w:sz w:val="22"/>
                <w:szCs w:val="22"/>
                <w:lang w:val="sr-Cyrl-BA" w:eastAsia="sr-Cyrl-CS"/>
              </w:rPr>
              <w:t>(</w:t>
            </w:r>
            <w:r w:rsidR="00EC1BA9" w:rsidRPr="00C04FE6">
              <w:rPr>
                <w:rStyle w:val="FontStyle14"/>
                <w:sz w:val="22"/>
                <w:szCs w:val="22"/>
                <w:lang w:val="sr-Cyrl-BA" w:eastAsia="sr-Cyrl-CS"/>
              </w:rPr>
              <w:t>азбест,</w:t>
            </w:r>
            <w:r w:rsidR="004934BD" w:rsidRPr="00C04FE6">
              <w:rPr>
                <w:rStyle w:val="FontStyle14"/>
                <w:sz w:val="22"/>
                <w:szCs w:val="22"/>
                <w:lang w:val="sr-Cyrl-BA" w:eastAsia="sr-Cyrl-CS"/>
              </w:rPr>
              <w:t xml:space="preserve"> </w:t>
            </w:r>
            <w:r w:rsidR="00EC1BA9" w:rsidRPr="00C04FE6">
              <w:rPr>
                <w:rStyle w:val="FontStyle14"/>
                <w:sz w:val="22"/>
                <w:szCs w:val="22"/>
                <w:lang w:val="sr-Cyrl-BA" w:eastAsia="sr-Cyrl-CS"/>
              </w:rPr>
              <w:t>бензидин његове соли,</w:t>
            </w:r>
            <w:r w:rsidR="004934BD" w:rsidRPr="00C04FE6">
              <w:rPr>
                <w:rStyle w:val="FontStyle14"/>
                <w:sz w:val="22"/>
                <w:szCs w:val="22"/>
                <w:lang w:val="sr-Cyrl-BA" w:eastAsia="sr-Cyrl-CS"/>
              </w:rPr>
              <w:t xml:space="preserve"> </w:t>
            </w:r>
            <w:r w:rsidR="00EC1BA9" w:rsidRPr="00C04FE6">
              <w:rPr>
                <w:rStyle w:val="FontStyle14"/>
                <w:sz w:val="22"/>
                <w:szCs w:val="22"/>
                <w:lang w:val="sr-Cyrl-BA" w:eastAsia="sr-Cyrl-CS"/>
              </w:rPr>
              <w:t>бис</w:t>
            </w:r>
            <w:r w:rsidR="00525446" w:rsidRPr="00C04FE6">
              <w:rPr>
                <w:rStyle w:val="FontStyle14"/>
                <w:sz w:val="22"/>
                <w:szCs w:val="22"/>
                <w:lang w:val="sr-Cyrl-BA" w:eastAsia="sr-Cyrl-CS"/>
              </w:rPr>
              <w:t>хлор, комбинације хрома VI,</w:t>
            </w:r>
            <w:r w:rsidR="00AD1B83" w:rsidRPr="00C04FE6">
              <w:rPr>
                <w:rStyle w:val="FontStyle14"/>
                <w:sz w:val="22"/>
                <w:szCs w:val="22"/>
                <w:lang w:val="sr-Cyrl-BA" w:eastAsia="sr-Cyrl-CS"/>
              </w:rPr>
              <w:t xml:space="preserve"> </w:t>
            </w:r>
            <w:r w:rsidR="00C60C32" w:rsidRPr="00C04FE6">
              <w:rPr>
                <w:rStyle w:val="FontStyle14"/>
                <w:sz w:val="22"/>
                <w:szCs w:val="22"/>
                <w:lang w:val="sr-Cyrl-BA" w:eastAsia="sr-Cyrl-CS"/>
              </w:rPr>
              <w:t xml:space="preserve">чађ, </w:t>
            </w:r>
            <w:r w:rsidR="00525446" w:rsidRPr="00C04FE6">
              <w:rPr>
                <w:rStyle w:val="FontStyle14"/>
                <w:sz w:val="22"/>
                <w:szCs w:val="22"/>
                <w:lang w:val="sr-Cyrl-BA" w:eastAsia="sr-Cyrl-CS"/>
              </w:rPr>
              <w:t>камени угаљ или угаљ, бета-нафтил амин, винил</w:t>
            </w:r>
            <w:r w:rsidR="005E2871" w:rsidRPr="00C04FE6">
              <w:rPr>
                <w:rStyle w:val="FontStyle14"/>
                <w:sz w:val="22"/>
                <w:szCs w:val="22"/>
                <w:lang w:val="sr-Cyrl-BA" w:eastAsia="sr-Cyrl-CS"/>
              </w:rPr>
              <w:t>-</w:t>
            </w:r>
            <w:r w:rsidR="00525446" w:rsidRPr="00C04FE6">
              <w:rPr>
                <w:rStyle w:val="FontStyle14"/>
                <w:sz w:val="22"/>
                <w:szCs w:val="22"/>
                <w:lang w:val="sr-Cyrl-BA" w:eastAsia="sr-Cyrl-CS"/>
              </w:rPr>
              <w:t>хлорид, бензен, токсични нитро и амино деривати бензена или његових хомолога,</w:t>
            </w:r>
            <w:r w:rsidR="00511332" w:rsidRPr="00C04FE6">
              <w:rPr>
                <w:rStyle w:val="FontStyle14"/>
                <w:sz w:val="22"/>
                <w:szCs w:val="22"/>
                <w:lang w:val="sr-Cyrl-BA" w:eastAsia="sr-Cyrl-CS"/>
              </w:rPr>
              <w:t xml:space="preserve"> јонизујуће зрачење, катран, </w:t>
            </w:r>
            <w:r w:rsidR="00940614" w:rsidRPr="00C04FE6">
              <w:rPr>
                <w:rStyle w:val="FontStyle14"/>
                <w:sz w:val="22"/>
                <w:szCs w:val="22"/>
                <w:lang w:val="sr-Cyrl-BA" w:eastAsia="sr-Cyrl-CS"/>
              </w:rPr>
              <w:t>битумен,</w:t>
            </w:r>
            <w:r w:rsidR="005E2871" w:rsidRPr="00C04FE6">
              <w:rPr>
                <w:rStyle w:val="FontStyle14"/>
                <w:sz w:val="22"/>
                <w:szCs w:val="22"/>
                <w:lang w:val="sr-Cyrl-BA" w:eastAsia="sr-Cyrl-CS"/>
              </w:rPr>
              <w:t xml:space="preserve"> </w:t>
            </w:r>
            <w:r w:rsidR="00940614" w:rsidRPr="00C04FE6">
              <w:rPr>
                <w:rStyle w:val="FontStyle14"/>
                <w:sz w:val="22"/>
                <w:szCs w:val="22"/>
                <w:lang w:val="sr-Cyrl-BA" w:eastAsia="sr-Cyrl-CS"/>
              </w:rPr>
              <w:t>минерално уље, антрацен или једињења, производи или остаци ових супстанци, емисије коксне пећи, никл и једињења, дрвна прашина, арсен и његова једињења, берилијум и његова једињења, кадмијум и његова једињења, ерионит</w:t>
            </w:r>
            <w:r w:rsidR="005E2871" w:rsidRPr="00C04FE6">
              <w:rPr>
                <w:rStyle w:val="FontStyle14"/>
                <w:sz w:val="22"/>
                <w:szCs w:val="22"/>
                <w:lang w:val="sr-Cyrl-BA" w:eastAsia="sr-Cyrl-CS"/>
              </w:rPr>
              <w:t>-</w:t>
            </w:r>
            <w:r w:rsidR="00C60C32" w:rsidRPr="00C04FE6">
              <w:rPr>
                <w:rStyle w:val="FontStyle14"/>
                <w:sz w:val="22"/>
                <w:szCs w:val="22"/>
                <w:lang w:val="sr-Cyrl-BA" w:eastAsia="sr-Cyrl-CS"/>
              </w:rPr>
              <w:t>минерална влакна</w:t>
            </w:r>
            <w:r w:rsidR="00940614" w:rsidRPr="00C04FE6">
              <w:rPr>
                <w:rStyle w:val="FontStyle14"/>
                <w:sz w:val="22"/>
                <w:szCs w:val="22"/>
                <w:lang w:val="sr-Cyrl-BA" w:eastAsia="sr-Cyrl-CS"/>
              </w:rPr>
              <w:t>, етилен</w:t>
            </w:r>
            <w:r w:rsidR="005E2871" w:rsidRPr="00C04FE6">
              <w:rPr>
                <w:rStyle w:val="FontStyle14"/>
                <w:sz w:val="22"/>
                <w:szCs w:val="22"/>
                <w:lang w:val="sr-Cyrl-BA" w:eastAsia="sr-Cyrl-CS"/>
              </w:rPr>
              <w:t>-</w:t>
            </w:r>
            <w:r w:rsidR="00940614" w:rsidRPr="00C04FE6">
              <w:rPr>
                <w:rStyle w:val="FontStyle14"/>
                <w:sz w:val="22"/>
                <w:szCs w:val="22"/>
                <w:lang w:val="sr-Cyrl-BA" w:eastAsia="sr-Cyrl-CS"/>
              </w:rPr>
              <w:t>оксид, вирус хепатитиса Б (HBV) и вирус хепатитиса Ц  (HBC).</w:t>
            </w:r>
          </w:p>
        </w:tc>
        <w:tc>
          <w:tcPr>
            <w:tcW w:w="3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087" w:rsidRPr="00C04FE6" w:rsidRDefault="0036133B" w:rsidP="002618D7">
            <w:pPr>
              <w:pStyle w:val="Style4"/>
              <w:widowControl/>
              <w:spacing w:before="60" w:after="60" w:line="178" w:lineRule="exact"/>
              <w:rPr>
                <w:rStyle w:val="FontStyle14"/>
                <w:sz w:val="22"/>
                <w:szCs w:val="22"/>
                <w:lang w:val="sr-Cyrl-BA" w:eastAsia="sr-Cyrl-CS"/>
              </w:rPr>
            </w:pPr>
            <w:r w:rsidRPr="00C04FE6">
              <w:rPr>
                <w:rStyle w:val="FontStyle14"/>
                <w:color w:val="000000" w:themeColor="text1"/>
                <w:sz w:val="22"/>
                <w:szCs w:val="22"/>
                <w:lang w:val="sr-Cyrl-BA" w:eastAsia="sr-Cyrl-CS"/>
              </w:rPr>
              <w:t>Клини</w:t>
            </w:r>
            <w:r w:rsidR="00C60C32" w:rsidRPr="00C04FE6">
              <w:rPr>
                <w:rStyle w:val="FontStyle14"/>
                <w:color w:val="000000" w:themeColor="text1"/>
                <w:sz w:val="22"/>
                <w:szCs w:val="22"/>
                <w:lang w:val="sr-Cyrl-BA" w:eastAsia="sr-Cyrl-CS"/>
              </w:rPr>
              <w:t>чка слика малигног обољења проу</w:t>
            </w:r>
            <w:r w:rsidRPr="00C04FE6">
              <w:rPr>
                <w:rStyle w:val="FontStyle14"/>
                <w:color w:val="000000" w:themeColor="text1"/>
                <w:sz w:val="22"/>
                <w:szCs w:val="22"/>
                <w:lang w:val="sr-Cyrl-BA" w:eastAsia="sr-Cyrl-CS"/>
              </w:rPr>
              <w:t>зрокованог јонизујућим зрачењем или ултравиолетним зрацима или хемијским канцерогенима</w:t>
            </w:r>
            <w:r w:rsidRPr="00C04FE6">
              <w:rPr>
                <w:rStyle w:val="FontStyle14"/>
                <w:sz w:val="22"/>
                <w:szCs w:val="22"/>
                <w:lang w:val="sr-Cyrl-BA" w:eastAsia="sr-Cyrl-CS"/>
              </w:rPr>
              <w:t xml:space="preserve"> са Листе сигурно доказаних канцерогена </w:t>
            </w:r>
          </w:p>
          <w:p w:rsidR="0036133B" w:rsidRPr="00C04FE6" w:rsidRDefault="0036133B" w:rsidP="00BD4087">
            <w:pPr>
              <w:pStyle w:val="Style4"/>
              <w:widowControl/>
              <w:spacing w:before="60" w:after="60" w:line="178" w:lineRule="exact"/>
              <w:rPr>
                <w:rStyle w:val="FontStyle14"/>
                <w:sz w:val="22"/>
                <w:szCs w:val="22"/>
                <w:lang w:val="sr-Cyrl-BA" w:eastAsia="sr-Cyrl-CS"/>
              </w:rPr>
            </w:pPr>
            <w:r w:rsidRPr="00C04FE6">
              <w:rPr>
                <w:rStyle w:val="FontStyle14"/>
                <w:sz w:val="22"/>
                <w:szCs w:val="22"/>
                <w:lang w:val="sr-Cyrl-BA" w:eastAsia="sr-Cyrl-CS"/>
              </w:rPr>
              <w:t>Међународ</w:t>
            </w:r>
            <w:r w:rsidR="00C60C32" w:rsidRPr="00C04FE6">
              <w:rPr>
                <w:rStyle w:val="FontStyle14"/>
                <w:sz w:val="22"/>
                <w:szCs w:val="22"/>
                <w:lang w:val="sr-Cyrl-BA" w:eastAsia="sr-Cyrl-CS"/>
              </w:rPr>
              <w:t>не агенције за истраживање рака</w:t>
            </w:r>
            <w:r w:rsidR="00940614" w:rsidRPr="00C04FE6">
              <w:rPr>
                <w:rStyle w:val="FontStyle14"/>
                <w:color w:val="0070C0"/>
                <w:sz w:val="22"/>
                <w:szCs w:val="22"/>
                <w:lang w:val="sr-Cyrl-BA" w:eastAsia="sr-Cyrl-CS"/>
              </w:rPr>
              <w:t xml:space="preserve"> </w:t>
            </w:r>
            <w:r w:rsidR="00940614" w:rsidRPr="00C04FE6">
              <w:rPr>
                <w:rStyle w:val="FontStyle14"/>
                <w:sz w:val="22"/>
                <w:szCs w:val="22"/>
                <w:lang w:val="sr-Cyrl-BA" w:eastAsia="sr-Cyrl-CS"/>
              </w:rPr>
              <w:t xml:space="preserve">и докази о </w:t>
            </w:r>
            <w:r w:rsidR="002E5A3F" w:rsidRPr="00C04FE6">
              <w:rPr>
                <w:rStyle w:val="FontStyle14"/>
                <w:sz w:val="22"/>
                <w:szCs w:val="22"/>
                <w:lang w:val="sr-Cyrl-BA" w:eastAsia="sr-Cyrl-CS"/>
              </w:rPr>
              <w:t>пос</w:t>
            </w:r>
            <w:r w:rsidR="00CE0605" w:rsidRPr="00C04FE6">
              <w:rPr>
                <w:rStyle w:val="FontStyle14"/>
                <w:sz w:val="22"/>
                <w:szCs w:val="22"/>
                <w:lang w:val="sr-Cyrl-BA" w:eastAsia="sr-Cyrl-CS"/>
              </w:rPr>
              <w:t>т</w:t>
            </w:r>
            <w:r w:rsidR="002E5A3F" w:rsidRPr="00C04FE6">
              <w:rPr>
                <w:rStyle w:val="FontStyle14"/>
                <w:sz w:val="22"/>
                <w:szCs w:val="22"/>
                <w:lang w:val="sr-Cyrl-BA" w:eastAsia="sr-Cyrl-CS"/>
              </w:rPr>
              <w:t xml:space="preserve">ојању </w:t>
            </w:r>
            <w:r w:rsidR="00C60C32" w:rsidRPr="00C04FE6">
              <w:rPr>
                <w:rStyle w:val="FontStyle14"/>
                <w:sz w:val="22"/>
                <w:szCs w:val="22"/>
                <w:lang w:val="sr-Cyrl-BA" w:eastAsia="sr-Cyrl-CS"/>
              </w:rPr>
              <w:t>узрочно</w:t>
            </w:r>
            <w:r w:rsidR="00511332" w:rsidRPr="00C04FE6">
              <w:rPr>
                <w:rStyle w:val="FontStyle14"/>
                <w:sz w:val="22"/>
                <w:szCs w:val="22"/>
                <w:lang w:val="sr-Cyrl-BA" w:eastAsia="sr-Cyrl-CS"/>
              </w:rPr>
              <w:t>-</w:t>
            </w:r>
            <w:r w:rsidR="00C60C32" w:rsidRPr="00C04FE6">
              <w:rPr>
                <w:rStyle w:val="FontStyle14"/>
                <w:sz w:val="22"/>
                <w:szCs w:val="22"/>
                <w:lang w:val="sr-Cyrl-BA" w:eastAsia="sr-Cyrl-CS"/>
              </w:rPr>
              <w:t>посљедичне везе између експозиције и болести.</w:t>
            </w:r>
          </w:p>
        </w:tc>
      </w:tr>
    </w:tbl>
    <w:p w:rsidR="006B57A4" w:rsidRPr="00C04FE6" w:rsidRDefault="006B57A4" w:rsidP="005856AE">
      <w:pPr>
        <w:autoSpaceDE w:val="0"/>
        <w:autoSpaceDN w:val="0"/>
        <w:adjustRightInd w:val="0"/>
        <w:spacing w:before="60" w:after="60"/>
        <w:rPr>
          <w:rFonts w:ascii="Times New Roman" w:eastAsia="Times New Roman" w:hAnsi="Times New Roman" w:cs="Times New Roman"/>
          <w:b/>
          <w:bCs/>
          <w:szCs w:val="24"/>
          <w:lang w:val="sr-Cyrl-BA" w:eastAsia="sr-Cyrl-CS"/>
        </w:rPr>
      </w:pPr>
    </w:p>
    <w:p w:rsidR="006B57A4" w:rsidRPr="00C04FE6" w:rsidRDefault="006B57A4" w:rsidP="005856AE">
      <w:pPr>
        <w:autoSpaceDE w:val="0"/>
        <w:autoSpaceDN w:val="0"/>
        <w:adjustRightInd w:val="0"/>
        <w:spacing w:before="60" w:after="60"/>
        <w:rPr>
          <w:rFonts w:ascii="Times New Roman" w:eastAsia="Times New Roman" w:hAnsi="Times New Roman" w:cs="Times New Roman"/>
          <w:b/>
          <w:bCs/>
          <w:szCs w:val="24"/>
          <w:lang w:val="sr-Cyrl-BA" w:eastAsia="sr-Cyrl-CS"/>
        </w:rPr>
      </w:pPr>
    </w:p>
    <w:p w:rsidR="006B57A4" w:rsidRPr="00C04FE6" w:rsidRDefault="006B57A4" w:rsidP="005856AE">
      <w:pPr>
        <w:autoSpaceDE w:val="0"/>
        <w:autoSpaceDN w:val="0"/>
        <w:adjustRightInd w:val="0"/>
        <w:spacing w:before="60" w:after="60"/>
        <w:rPr>
          <w:rFonts w:ascii="Times New Roman" w:eastAsia="Times New Roman" w:hAnsi="Times New Roman" w:cs="Times New Roman"/>
          <w:b/>
          <w:bCs/>
          <w:szCs w:val="24"/>
          <w:lang w:val="sr-Cyrl-BA" w:eastAsia="sr-Cyrl-CS"/>
        </w:rPr>
      </w:pPr>
    </w:p>
    <w:p w:rsidR="006B57A4" w:rsidRPr="00C04FE6" w:rsidRDefault="006B57A4" w:rsidP="005856AE">
      <w:pPr>
        <w:autoSpaceDE w:val="0"/>
        <w:autoSpaceDN w:val="0"/>
        <w:adjustRightInd w:val="0"/>
        <w:spacing w:before="60" w:after="60"/>
        <w:rPr>
          <w:rFonts w:ascii="Times New Roman" w:eastAsia="Times New Roman" w:hAnsi="Times New Roman" w:cs="Times New Roman"/>
          <w:b/>
          <w:bCs/>
          <w:szCs w:val="24"/>
          <w:lang w:val="sr-Cyrl-BA" w:eastAsia="sr-Cyrl-CS"/>
        </w:rPr>
      </w:pPr>
    </w:p>
    <w:p w:rsidR="006B57A4" w:rsidRPr="00C04FE6" w:rsidRDefault="006B57A4" w:rsidP="005856AE">
      <w:pPr>
        <w:autoSpaceDE w:val="0"/>
        <w:autoSpaceDN w:val="0"/>
        <w:adjustRightInd w:val="0"/>
        <w:spacing w:before="60" w:after="60"/>
        <w:rPr>
          <w:rFonts w:ascii="Times New Roman" w:eastAsia="Times New Roman" w:hAnsi="Times New Roman" w:cs="Times New Roman"/>
          <w:b/>
          <w:bCs/>
          <w:szCs w:val="24"/>
          <w:lang w:val="sr-Cyrl-BA" w:eastAsia="sr-Cyrl-CS"/>
        </w:rPr>
      </w:pPr>
    </w:p>
    <w:p w:rsidR="006B57A4" w:rsidRPr="00C04FE6" w:rsidRDefault="006B57A4" w:rsidP="005856AE">
      <w:pPr>
        <w:autoSpaceDE w:val="0"/>
        <w:autoSpaceDN w:val="0"/>
        <w:adjustRightInd w:val="0"/>
        <w:spacing w:before="60" w:after="60"/>
        <w:rPr>
          <w:rFonts w:ascii="Times New Roman" w:eastAsia="Times New Roman" w:hAnsi="Times New Roman" w:cs="Times New Roman"/>
          <w:b/>
          <w:bCs/>
          <w:szCs w:val="24"/>
          <w:lang w:val="sr-Cyrl-BA" w:eastAsia="sr-Cyrl-CS"/>
        </w:rPr>
      </w:pPr>
    </w:p>
    <w:p w:rsidR="006B57A4" w:rsidRPr="00C04FE6" w:rsidRDefault="006B57A4" w:rsidP="005856AE">
      <w:pPr>
        <w:autoSpaceDE w:val="0"/>
        <w:autoSpaceDN w:val="0"/>
        <w:adjustRightInd w:val="0"/>
        <w:spacing w:before="60" w:after="60"/>
        <w:rPr>
          <w:rFonts w:ascii="Times New Roman" w:eastAsia="Times New Roman" w:hAnsi="Times New Roman" w:cs="Times New Roman"/>
          <w:b/>
          <w:bCs/>
          <w:szCs w:val="24"/>
          <w:lang w:val="sr-Cyrl-BA" w:eastAsia="sr-Cyrl-CS"/>
        </w:rPr>
      </w:pPr>
    </w:p>
    <w:p w:rsidR="0036670B" w:rsidRPr="00C04FE6" w:rsidRDefault="0036670B">
      <w:pPr>
        <w:rPr>
          <w:rFonts w:ascii="Times New Roman" w:eastAsia="Times New Roman" w:hAnsi="Times New Roman" w:cs="Times New Roman"/>
          <w:b/>
          <w:bCs/>
          <w:szCs w:val="24"/>
          <w:lang w:val="sr-Cyrl-BA" w:eastAsia="sr-Cyrl-CS"/>
        </w:rPr>
      </w:pPr>
      <w:r w:rsidRPr="00C04FE6">
        <w:rPr>
          <w:rFonts w:ascii="Times New Roman" w:eastAsia="Times New Roman" w:hAnsi="Times New Roman" w:cs="Times New Roman"/>
          <w:b/>
          <w:bCs/>
          <w:szCs w:val="24"/>
          <w:lang w:val="sr-Cyrl-BA" w:eastAsia="sr-Cyrl-CS"/>
        </w:rPr>
        <w:br w:type="page"/>
      </w:r>
    </w:p>
    <w:p w:rsidR="006B57A4" w:rsidRPr="00C04FE6" w:rsidRDefault="006B57A4" w:rsidP="005856AE">
      <w:pPr>
        <w:autoSpaceDE w:val="0"/>
        <w:autoSpaceDN w:val="0"/>
        <w:adjustRightInd w:val="0"/>
        <w:spacing w:before="60" w:after="60"/>
        <w:rPr>
          <w:rFonts w:ascii="Times New Roman" w:eastAsia="Times New Roman" w:hAnsi="Times New Roman" w:cs="Times New Roman"/>
          <w:b/>
          <w:bCs/>
          <w:szCs w:val="24"/>
          <w:lang w:val="sr-Cyrl-BA" w:eastAsia="sr-Cyrl-CS"/>
        </w:rPr>
      </w:pPr>
    </w:p>
    <w:p w:rsidR="006B57A4" w:rsidRPr="00C04FE6" w:rsidRDefault="006B57A4" w:rsidP="006B57A4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Cs w:val="24"/>
          <w:lang w:val="sr-Cyrl-BA"/>
        </w:rPr>
      </w:pPr>
      <w:r w:rsidRPr="00C04FE6">
        <w:rPr>
          <w:rFonts w:ascii="Times New Roman" w:eastAsia="Times New Roman" w:hAnsi="Times New Roman" w:cs="Times New Roman"/>
          <w:b/>
          <w:szCs w:val="24"/>
          <w:lang w:val="sr-Cyrl-BA"/>
        </w:rPr>
        <w:t>ОБРАЗЛОЖЕЊЕ</w:t>
      </w:r>
    </w:p>
    <w:p w:rsidR="0036670B" w:rsidRPr="00C04FE6" w:rsidRDefault="006B57A4" w:rsidP="006B57A4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Cs w:val="24"/>
          <w:lang w:val="sr-Cyrl-BA"/>
        </w:rPr>
      </w:pPr>
      <w:r w:rsidRPr="00C04FE6">
        <w:rPr>
          <w:rFonts w:ascii="Times New Roman" w:eastAsia="Times New Roman" w:hAnsi="Times New Roman" w:cs="Times New Roman"/>
          <w:b/>
          <w:szCs w:val="24"/>
          <w:lang w:val="sr-Cyrl-BA"/>
        </w:rPr>
        <w:t xml:space="preserve">ПРАВИЛНИКА О ИЗМЈЕНИ ПРАВИЛНИКА О ЛИСТИ </w:t>
      </w:r>
    </w:p>
    <w:p w:rsidR="006B57A4" w:rsidRPr="00C04FE6" w:rsidRDefault="006B57A4" w:rsidP="006B57A4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Cs w:val="24"/>
          <w:lang w:val="sr-Cyrl-BA"/>
        </w:rPr>
      </w:pPr>
      <w:r w:rsidRPr="00C04FE6">
        <w:rPr>
          <w:rFonts w:ascii="Times New Roman" w:eastAsia="Times New Roman" w:hAnsi="Times New Roman" w:cs="Times New Roman"/>
          <w:b/>
          <w:szCs w:val="24"/>
          <w:lang w:val="sr-Cyrl-BA"/>
        </w:rPr>
        <w:t>ПРОФЕСИОНАЛНИХ БОЛЕСТИ</w:t>
      </w:r>
    </w:p>
    <w:p w:rsidR="006B57A4" w:rsidRPr="00C04FE6" w:rsidRDefault="006B57A4" w:rsidP="006B57A4">
      <w:pPr>
        <w:widowControl w:val="0"/>
        <w:tabs>
          <w:tab w:val="left" w:pos="36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Cs w:val="24"/>
          <w:lang w:val="sr-Cyrl-BA"/>
        </w:rPr>
      </w:pPr>
    </w:p>
    <w:p w:rsidR="006B57A4" w:rsidRPr="00C04FE6" w:rsidRDefault="006B57A4" w:rsidP="006B57A4">
      <w:pPr>
        <w:widowControl w:val="0"/>
        <w:tabs>
          <w:tab w:val="left" w:pos="36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Cs w:val="24"/>
          <w:lang w:val="sr-Cyrl-BA"/>
        </w:rPr>
      </w:pPr>
    </w:p>
    <w:p w:rsidR="006B57A4" w:rsidRPr="00C04FE6" w:rsidRDefault="006B57A4" w:rsidP="006B57A4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szCs w:val="24"/>
          <w:lang w:val="sr-Cyrl-BA"/>
        </w:rPr>
      </w:pPr>
      <w:r w:rsidRPr="00C04FE6">
        <w:rPr>
          <w:rFonts w:ascii="Times New Roman" w:eastAsia="Times New Roman" w:hAnsi="Times New Roman" w:cs="Times New Roman"/>
          <w:b/>
          <w:szCs w:val="24"/>
          <w:lang w:val="sr-Cyrl-BA"/>
        </w:rPr>
        <w:t>I    ЗАКОНСКИ ОСНОВ</w:t>
      </w:r>
    </w:p>
    <w:p w:rsidR="006B57A4" w:rsidRPr="00C04FE6" w:rsidRDefault="006B57A4" w:rsidP="006B57A4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Cs w:val="24"/>
          <w:lang w:val="sr-Cyrl-BA"/>
        </w:rPr>
      </w:pPr>
    </w:p>
    <w:p w:rsidR="006B57A4" w:rsidRPr="00C04FE6" w:rsidRDefault="006B57A4" w:rsidP="006B57A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spacing w:val="-4"/>
          <w:szCs w:val="24"/>
          <w:lang w:val="sr-Cyrl-BA"/>
        </w:rPr>
      </w:pPr>
      <w:r w:rsidRPr="00C04FE6">
        <w:rPr>
          <w:rFonts w:ascii="Times New Roman" w:eastAsia="Times New Roman" w:hAnsi="Times New Roman" w:cs="Times New Roman"/>
          <w:spacing w:val="-4"/>
          <w:szCs w:val="24"/>
          <w:lang w:val="sr-Cyrl-BA"/>
        </w:rPr>
        <w:t xml:space="preserve">Законски основ за доношење Правилника о измјени Правилника о Листи професионалних болести садржан је у члану 53. став 2. Закона о пензијском и инвалидском осигурању („Службени гласник Републике Српске“, бр. 134/11. 82/13 и 103/15, </w:t>
      </w:r>
      <w:r w:rsidRPr="00C04FE6">
        <w:rPr>
          <w:rFonts w:ascii="Times New Roman" w:eastAsia="Calibri" w:hAnsi="Times New Roman" w:cs="Times New Roman"/>
          <w:szCs w:val="24"/>
          <w:lang w:val="sr-Cyrl-BA"/>
        </w:rPr>
        <w:t>111/21, 15/22, 132/22, 43/23 - Одлука Уставног суда Републике Српске и 105/24 - Одлука Уставног суда Републике Српске</w:t>
      </w:r>
      <w:r w:rsidRPr="00C04FE6">
        <w:rPr>
          <w:rFonts w:ascii="Times New Roman" w:eastAsia="Times New Roman" w:hAnsi="Times New Roman" w:cs="Times New Roman"/>
          <w:spacing w:val="-4"/>
          <w:szCs w:val="24"/>
          <w:lang w:val="sr-Cyrl-BA"/>
        </w:rPr>
        <w:t>), којим је прописано да министар рада и борачко-инвалидске заштите утврђује овај правилник.</w:t>
      </w:r>
    </w:p>
    <w:p w:rsidR="006B57A4" w:rsidRPr="00C04FE6" w:rsidRDefault="006B57A4" w:rsidP="006B57A4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Cs w:val="24"/>
          <w:lang w:val="sr-Cyrl-BA"/>
        </w:rPr>
      </w:pPr>
    </w:p>
    <w:p w:rsidR="006B57A4" w:rsidRPr="00C04FE6" w:rsidRDefault="006B57A4" w:rsidP="006B57A4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Cs w:val="24"/>
          <w:lang w:val="sr-Cyrl-BA"/>
        </w:rPr>
      </w:pPr>
    </w:p>
    <w:p w:rsidR="00A75E60" w:rsidRPr="00C04FE6" w:rsidRDefault="006B57A4" w:rsidP="00A75E60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szCs w:val="24"/>
          <w:lang w:val="sr-Cyrl-BA"/>
        </w:rPr>
      </w:pPr>
      <w:r w:rsidRPr="00C04FE6">
        <w:rPr>
          <w:rFonts w:ascii="Times New Roman" w:eastAsia="Times New Roman" w:hAnsi="Times New Roman" w:cs="Times New Roman"/>
          <w:b/>
          <w:szCs w:val="24"/>
          <w:lang w:val="sr-Cyrl-BA"/>
        </w:rPr>
        <w:t xml:space="preserve">II   </w:t>
      </w:r>
      <w:r w:rsidR="00A75E60" w:rsidRPr="00C04FE6">
        <w:rPr>
          <w:rFonts w:ascii="Times New Roman" w:eastAsia="Times New Roman" w:hAnsi="Times New Roman" w:cs="Times New Roman"/>
          <w:b/>
          <w:szCs w:val="24"/>
          <w:lang w:val="sr-Cyrl-BA"/>
        </w:rPr>
        <w:t xml:space="preserve">УСКЛАЂЕНОСТ СА ПРОПИСИМА ЕВРОПСКЕ УНИЈЕ </w:t>
      </w:r>
    </w:p>
    <w:p w:rsidR="00A75E60" w:rsidRPr="00C04FE6" w:rsidRDefault="00A75E60" w:rsidP="00A75E60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b/>
          <w:szCs w:val="24"/>
          <w:lang w:val="sr-Cyrl-BA"/>
        </w:rPr>
      </w:pPr>
    </w:p>
    <w:p w:rsidR="00A75E60" w:rsidRPr="00C04FE6" w:rsidRDefault="00A75E60" w:rsidP="00A75E60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Cs w:val="24"/>
          <w:lang w:val="sr-Cyrl-BA"/>
        </w:rPr>
      </w:pPr>
      <w:r w:rsidRPr="00C04FE6">
        <w:rPr>
          <w:rFonts w:ascii="Times New Roman" w:eastAsia="Times New Roman" w:hAnsi="Times New Roman" w:cs="Times New Roman"/>
          <w:szCs w:val="24"/>
          <w:lang w:val="sr-Cyrl-BA"/>
        </w:rPr>
        <w:t>Према Мишљењу Министарства за европске интеграције и међународну сарадњ</w:t>
      </w:r>
      <w:r w:rsidR="008B236B">
        <w:rPr>
          <w:rFonts w:ascii="Times New Roman" w:eastAsia="Times New Roman" w:hAnsi="Times New Roman" w:cs="Times New Roman"/>
          <w:szCs w:val="24"/>
          <w:lang w:val="sr-Cyrl-BA"/>
        </w:rPr>
        <w:t>у, број: 17.03-020-2775/25</w:t>
      </w:r>
      <w:r w:rsidRPr="00C04FE6">
        <w:rPr>
          <w:rFonts w:ascii="Times New Roman" w:eastAsia="Times New Roman" w:hAnsi="Times New Roman" w:cs="Times New Roman"/>
          <w:szCs w:val="24"/>
          <w:lang w:val="sr-Cyrl-BA"/>
        </w:rPr>
        <w:t xml:space="preserve"> од </w:t>
      </w:r>
      <w:r w:rsidR="008B236B">
        <w:rPr>
          <w:rFonts w:ascii="Times New Roman" w:eastAsia="Times New Roman" w:hAnsi="Times New Roman" w:cs="Times New Roman"/>
          <w:szCs w:val="24"/>
          <w:lang w:val="sr-Cyrl-BA"/>
        </w:rPr>
        <w:t>01. октобвра</w:t>
      </w:r>
      <w:r w:rsidRPr="00C04FE6">
        <w:rPr>
          <w:rFonts w:ascii="Times New Roman" w:eastAsia="Times New Roman" w:hAnsi="Times New Roman" w:cs="Times New Roman"/>
          <w:szCs w:val="24"/>
          <w:lang w:val="sr-Cyrl-BA"/>
        </w:rPr>
        <w:t xml:space="preserve"> 2025. године, а након увида у прописе Европске уније и анализе одред</w:t>
      </w:r>
      <w:r w:rsidR="00EA617E">
        <w:rPr>
          <w:rFonts w:ascii="Times New Roman" w:eastAsia="Times New Roman" w:hAnsi="Times New Roman" w:cs="Times New Roman"/>
          <w:szCs w:val="24"/>
          <w:lang w:val="sr-Cyrl-BA"/>
        </w:rPr>
        <w:t>а</w:t>
      </w:r>
      <w:r w:rsidRPr="00C04FE6">
        <w:rPr>
          <w:rFonts w:ascii="Times New Roman" w:eastAsia="Times New Roman" w:hAnsi="Times New Roman" w:cs="Times New Roman"/>
          <w:szCs w:val="24"/>
          <w:lang w:val="sr-Cyrl-BA"/>
        </w:rPr>
        <w:t>б</w:t>
      </w:r>
      <w:r w:rsidR="00EA617E">
        <w:rPr>
          <w:rFonts w:ascii="Times New Roman" w:eastAsia="Times New Roman" w:hAnsi="Times New Roman" w:cs="Times New Roman"/>
          <w:szCs w:val="24"/>
          <w:lang w:val="sr-Cyrl-BA"/>
        </w:rPr>
        <w:t>а</w:t>
      </w:r>
      <w:r w:rsidRPr="00C04FE6">
        <w:rPr>
          <w:rFonts w:ascii="Times New Roman" w:eastAsia="Times New Roman" w:hAnsi="Times New Roman" w:cs="Times New Roman"/>
          <w:szCs w:val="24"/>
          <w:lang w:val="sr-Cyrl-BA"/>
        </w:rPr>
        <w:t xml:space="preserve"> Правилника о измјени П</w:t>
      </w:r>
      <w:r w:rsidR="001568A1">
        <w:rPr>
          <w:rFonts w:ascii="Times New Roman" w:eastAsia="Times New Roman" w:hAnsi="Times New Roman" w:cs="Times New Roman"/>
          <w:szCs w:val="24"/>
          <w:lang w:val="sr-Cyrl-BA"/>
        </w:rPr>
        <w:t>равилника о Л</w:t>
      </w:r>
      <w:r w:rsidRPr="00C04FE6">
        <w:rPr>
          <w:rFonts w:ascii="Times New Roman" w:eastAsia="Times New Roman" w:hAnsi="Times New Roman" w:cs="Times New Roman"/>
          <w:szCs w:val="24"/>
          <w:lang w:val="sr-Cyrl-BA"/>
        </w:rPr>
        <w:t>исти професионалних болести, установљено је да не постоје извори права ЕУ релевантни за предметну материју, због чега у Изјави о усклађености стоји оцјена „непримјењиво“.</w:t>
      </w:r>
    </w:p>
    <w:p w:rsidR="00A75E60" w:rsidRPr="00C04FE6" w:rsidRDefault="00A75E60" w:rsidP="00A75E60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Cs w:val="24"/>
          <w:lang w:val="sr-Cyrl-BA"/>
        </w:rPr>
      </w:pPr>
    </w:p>
    <w:p w:rsidR="00A75E60" w:rsidRPr="00C04FE6" w:rsidRDefault="00A75E60" w:rsidP="00A75E60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szCs w:val="24"/>
          <w:lang w:val="sr-Cyrl-BA"/>
        </w:rPr>
      </w:pPr>
    </w:p>
    <w:p w:rsidR="006B57A4" w:rsidRPr="00C04FE6" w:rsidRDefault="00A75E60" w:rsidP="006B57A4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Cs w:val="24"/>
          <w:lang w:val="sr-Cyrl-BA"/>
        </w:rPr>
      </w:pPr>
      <w:r w:rsidRPr="00C04FE6">
        <w:rPr>
          <w:rFonts w:ascii="Times New Roman" w:eastAsia="Times New Roman" w:hAnsi="Times New Roman" w:cs="Times New Roman"/>
          <w:b/>
          <w:szCs w:val="24"/>
          <w:lang w:val="sr-Cyrl-BA"/>
        </w:rPr>
        <w:t xml:space="preserve">III   </w:t>
      </w:r>
      <w:r w:rsidR="006B57A4" w:rsidRPr="00C04FE6">
        <w:rPr>
          <w:rFonts w:ascii="Times New Roman" w:eastAsia="Times New Roman" w:hAnsi="Times New Roman" w:cs="Times New Roman"/>
          <w:b/>
          <w:szCs w:val="24"/>
          <w:lang w:val="sr-Cyrl-BA"/>
        </w:rPr>
        <w:t>РАЗЛОЗИ ЗА ДОНОШЕЊЕ ПРАВИЛНИКА</w:t>
      </w:r>
    </w:p>
    <w:p w:rsidR="006B57A4" w:rsidRPr="00C04FE6" w:rsidRDefault="006B57A4" w:rsidP="006B57A4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Cs w:val="24"/>
          <w:lang w:val="sr-Cyrl-BA"/>
        </w:rPr>
      </w:pPr>
    </w:p>
    <w:p w:rsidR="006B57A4" w:rsidRPr="00C04FE6" w:rsidRDefault="006B57A4" w:rsidP="006B57A4">
      <w:pPr>
        <w:ind w:firstLine="567"/>
        <w:jc w:val="both"/>
        <w:rPr>
          <w:rFonts w:ascii="Times New Roman" w:eastAsia="Calibri" w:hAnsi="Times New Roman" w:cs="Times New Roman"/>
          <w:szCs w:val="24"/>
          <w:lang w:val="sr-Cyrl-BA"/>
        </w:rPr>
      </w:pPr>
      <w:r w:rsidRPr="00C04FE6">
        <w:rPr>
          <w:rFonts w:ascii="Times New Roman" w:eastAsia="Calibri" w:hAnsi="Times New Roman" w:cs="Times New Roman"/>
          <w:szCs w:val="24"/>
          <w:lang w:val="sr-Cyrl-BA"/>
        </w:rPr>
        <w:t>Основни разлог за доношење овог правилника је иновирање Листе професионалних болести, која је у примјени од 2018. године.</w:t>
      </w:r>
    </w:p>
    <w:p w:rsidR="006B57A4" w:rsidRPr="00C04FE6" w:rsidRDefault="006B57A4" w:rsidP="006B57A4">
      <w:pPr>
        <w:ind w:firstLine="567"/>
        <w:jc w:val="both"/>
        <w:rPr>
          <w:rFonts w:ascii="Times New Roman" w:eastAsia="Calibri" w:hAnsi="Times New Roman" w:cs="Times New Roman"/>
          <w:szCs w:val="24"/>
          <w:lang w:val="sr-Cyrl-BA"/>
        </w:rPr>
      </w:pPr>
      <w:r w:rsidRPr="00C04FE6">
        <w:rPr>
          <w:rFonts w:ascii="Times New Roman" w:eastAsia="Calibri" w:hAnsi="Times New Roman" w:cs="Times New Roman"/>
          <w:szCs w:val="24"/>
          <w:lang w:val="sr-Cyrl-BA"/>
        </w:rPr>
        <w:t>Такође, разлог за доношење овог правилника је и прописивање могућности да се Листа професионалних болести, уколико се укаже потреба, иновира и прије истека рока од пет година.</w:t>
      </w:r>
    </w:p>
    <w:p w:rsidR="006B57A4" w:rsidRPr="00C04FE6" w:rsidRDefault="006B57A4" w:rsidP="006B57A4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szCs w:val="24"/>
          <w:lang w:val="sr-Cyrl-BA"/>
        </w:rPr>
      </w:pPr>
    </w:p>
    <w:p w:rsidR="006B57A4" w:rsidRPr="00C04FE6" w:rsidRDefault="006B57A4" w:rsidP="006B57A4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szCs w:val="24"/>
          <w:lang w:val="sr-Cyrl-BA"/>
        </w:rPr>
      </w:pPr>
      <w:r w:rsidRPr="00C04FE6">
        <w:rPr>
          <w:rFonts w:ascii="Times New Roman" w:eastAsia="Times New Roman" w:hAnsi="Times New Roman" w:cs="Times New Roman"/>
          <w:b/>
          <w:szCs w:val="24"/>
          <w:lang w:val="sr-Cyrl-BA"/>
        </w:rPr>
        <w:t xml:space="preserve">IV   ОБРАЗЛОЖЕЊЕ ПРЕДЛОЖЕНИХ РЈЕШЕЊА </w:t>
      </w:r>
    </w:p>
    <w:p w:rsidR="006B57A4" w:rsidRPr="00C04FE6" w:rsidRDefault="006B57A4" w:rsidP="006B57A4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szCs w:val="24"/>
          <w:lang w:val="sr-Cyrl-BA"/>
        </w:rPr>
      </w:pPr>
    </w:p>
    <w:p w:rsidR="00EC68B8" w:rsidRPr="00C04FE6" w:rsidRDefault="00EC68B8" w:rsidP="00EC68B8">
      <w:pPr>
        <w:tabs>
          <w:tab w:val="left" w:pos="1080"/>
        </w:tabs>
        <w:autoSpaceDE w:val="0"/>
        <w:autoSpaceDN w:val="0"/>
        <w:adjustRightInd w:val="0"/>
        <w:ind w:right="149" w:firstLine="567"/>
        <w:jc w:val="both"/>
        <w:rPr>
          <w:rFonts w:ascii="Times New Roman" w:eastAsia="Times New Roman" w:hAnsi="Times New Roman" w:cs="Times New Roman"/>
          <w:szCs w:val="24"/>
          <w:lang w:val="sr-Cyrl-BA" w:eastAsia="sr-Cyrl-CS"/>
        </w:rPr>
      </w:pPr>
      <w:r w:rsidRPr="00C04FE6">
        <w:rPr>
          <w:rFonts w:ascii="Times New Roman" w:eastAsia="Times New Roman" w:hAnsi="Times New Roman" w:cs="Times New Roman"/>
          <w:szCs w:val="24"/>
          <w:lang w:val="sr-Cyrl-BA" w:eastAsia="sr-Cyrl-CS"/>
        </w:rPr>
        <w:t xml:space="preserve">Овим правилником утврђује се нова Листа професионалних болести која садржи професионалне болести, послове на којима се те болести појављују и услове под којима се те болести сматрају професионалним.  </w:t>
      </w:r>
    </w:p>
    <w:p w:rsidR="006B57A4" w:rsidRPr="00C04FE6" w:rsidRDefault="006B57A4" w:rsidP="006B57A4">
      <w:pPr>
        <w:tabs>
          <w:tab w:val="left" w:pos="1080"/>
        </w:tabs>
        <w:autoSpaceDE w:val="0"/>
        <w:autoSpaceDN w:val="0"/>
        <w:adjustRightInd w:val="0"/>
        <w:ind w:right="149" w:firstLine="567"/>
        <w:jc w:val="both"/>
        <w:rPr>
          <w:rFonts w:ascii="Times New Roman" w:eastAsia="Times New Roman" w:hAnsi="Times New Roman" w:cs="Times New Roman"/>
          <w:bCs/>
          <w:szCs w:val="24"/>
          <w:lang w:val="sr-Cyrl-BA" w:eastAsia="sr-Cyrl-CS"/>
        </w:rPr>
      </w:pPr>
      <w:r w:rsidRPr="00C04FE6">
        <w:rPr>
          <w:rFonts w:ascii="Times New Roman" w:eastAsia="Times New Roman" w:hAnsi="Times New Roman" w:cs="Times New Roman"/>
          <w:szCs w:val="24"/>
          <w:lang w:val="sr-Cyrl-BA" w:eastAsia="sr-Cyrl-CS"/>
        </w:rPr>
        <w:t xml:space="preserve"> Листа </w:t>
      </w:r>
      <w:r w:rsidR="00EC68B8" w:rsidRPr="00C04FE6">
        <w:rPr>
          <w:rFonts w:ascii="Times New Roman" w:eastAsia="Times New Roman" w:hAnsi="Times New Roman" w:cs="Times New Roman"/>
          <w:szCs w:val="24"/>
          <w:lang w:val="sr-Cyrl-BA" w:eastAsia="sr-Cyrl-CS"/>
        </w:rPr>
        <w:t>професионалних болести</w:t>
      </w:r>
      <w:r w:rsidRPr="00C04FE6">
        <w:rPr>
          <w:rFonts w:ascii="Times New Roman" w:eastAsia="Times New Roman" w:hAnsi="Times New Roman" w:cs="Times New Roman"/>
          <w:szCs w:val="24"/>
          <w:lang w:val="sr-Cyrl-BA" w:eastAsia="sr-Cyrl-CS"/>
        </w:rPr>
        <w:t xml:space="preserve"> </w:t>
      </w:r>
      <w:r w:rsidRPr="00C04FE6">
        <w:rPr>
          <w:rFonts w:ascii="Times New Roman" w:eastAsia="Times New Roman" w:hAnsi="Times New Roman" w:cs="Times New Roman"/>
          <w:bCs/>
          <w:szCs w:val="24"/>
          <w:lang w:val="sr-Cyrl-BA" w:eastAsia="sr-Cyrl-CS"/>
        </w:rPr>
        <w:t xml:space="preserve">налази се у новом Прилогу 1. </w:t>
      </w:r>
      <w:r w:rsidR="0054169E">
        <w:rPr>
          <w:rFonts w:ascii="Times New Roman" w:eastAsia="Times New Roman" w:hAnsi="Times New Roman" w:cs="Times New Roman"/>
          <w:bCs/>
          <w:szCs w:val="24"/>
          <w:lang w:val="sr-Cyrl-BA" w:eastAsia="sr-Cyrl-CS"/>
        </w:rPr>
        <w:t xml:space="preserve">овог </w:t>
      </w:r>
      <w:r w:rsidRPr="00C04FE6">
        <w:rPr>
          <w:rFonts w:ascii="Times New Roman" w:eastAsia="Times New Roman" w:hAnsi="Times New Roman" w:cs="Times New Roman"/>
          <w:bCs/>
          <w:szCs w:val="24"/>
          <w:lang w:val="sr-Cyrl-BA" w:eastAsia="sr-Cyrl-CS"/>
        </w:rPr>
        <w:t xml:space="preserve">правилника, који чини његов </w:t>
      </w:r>
      <w:r w:rsidRPr="00C04FE6">
        <w:rPr>
          <w:rFonts w:ascii="Times New Roman" w:eastAsia="Times New Roman" w:hAnsi="Times New Roman" w:cs="Times New Roman"/>
          <w:szCs w:val="24"/>
          <w:lang w:val="sr-Cyrl-BA" w:eastAsia="sr-Cyrl-CS"/>
        </w:rPr>
        <w:t>саставни дио</w:t>
      </w:r>
      <w:r w:rsidRPr="00C04FE6">
        <w:rPr>
          <w:rFonts w:ascii="Times New Roman" w:eastAsia="Times New Roman" w:hAnsi="Times New Roman" w:cs="Times New Roman"/>
          <w:bCs/>
          <w:szCs w:val="24"/>
          <w:lang w:val="sr-Cyrl-BA" w:eastAsia="sr-Cyrl-CS"/>
        </w:rPr>
        <w:t xml:space="preserve">. </w:t>
      </w:r>
    </w:p>
    <w:p w:rsidR="006B57A4" w:rsidRPr="00C04FE6" w:rsidRDefault="006B57A4" w:rsidP="006B57A4">
      <w:pPr>
        <w:tabs>
          <w:tab w:val="left" w:pos="1080"/>
        </w:tabs>
        <w:autoSpaceDE w:val="0"/>
        <w:autoSpaceDN w:val="0"/>
        <w:adjustRightInd w:val="0"/>
        <w:ind w:right="149" w:firstLine="567"/>
        <w:jc w:val="both"/>
        <w:rPr>
          <w:rFonts w:ascii="Times New Roman" w:eastAsia="Calibri" w:hAnsi="Times New Roman" w:cs="Times New Roman"/>
          <w:szCs w:val="24"/>
          <w:lang w:val="sr-Cyrl-BA" w:eastAsia="ar-SA"/>
        </w:rPr>
      </w:pPr>
      <w:r w:rsidRPr="00C04FE6">
        <w:rPr>
          <w:rFonts w:ascii="Times New Roman" w:eastAsia="Times New Roman" w:hAnsi="Times New Roman" w:cs="Times New Roman"/>
          <w:bCs/>
          <w:szCs w:val="24"/>
          <w:lang w:val="sr-Cyrl-BA" w:eastAsia="sr-Cyrl-CS"/>
        </w:rPr>
        <w:t>С</w:t>
      </w:r>
      <w:r w:rsidRPr="00C04FE6">
        <w:rPr>
          <w:rFonts w:ascii="Times New Roman" w:eastAsia="Calibri" w:hAnsi="Times New Roman" w:cs="Times New Roman"/>
          <w:szCs w:val="24"/>
          <w:lang w:val="sr-Cyrl-BA" w:eastAsia="ar-SA"/>
        </w:rPr>
        <w:t xml:space="preserve">тручно мишљење </w:t>
      </w:r>
      <w:r w:rsidRPr="00C04FE6">
        <w:rPr>
          <w:rFonts w:ascii="Times New Roman" w:eastAsia="Arial" w:hAnsi="Times New Roman" w:cs="Times New Roman"/>
          <w:szCs w:val="24"/>
          <w:lang w:val="sr-Cyrl-BA" w:eastAsia="ar-SA"/>
        </w:rPr>
        <w:t xml:space="preserve">у вези са иновирањем Листе </w:t>
      </w:r>
      <w:r w:rsidR="00EC68B8" w:rsidRPr="00C04FE6">
        <w:rPr>
          <w:rFonts w:ascii="Times New Roman" w:eastAsia="Arial" w:hAnsi="Times New Roman" w:cs="Times New Roman"/>
          <w:szCs w:val="24"/>
          <w:lang w:val="sr-Cyrl-BA" w:eastAsia="ar-SA"/>
        </w:rPr>
        <w:t>професионалних болести</w:t>
      </w:r>
      <w:r w:rsidRPr="00C04FE6">
        <w:rPr>
          <w:rFonts w:ascii="Times New Roman" w:eastAsia="Arial" w:hAnsi="Times New Roman" w:cs="Times New Roman"/>
          <w:szCs w:val="24"/>
          <w:lang w:val="sr-Cyrl-BA" w:eastAsia="ar-SA"/>
        </w:rPr>
        <w:t xml:space="preserve">, односно </w:t>
      </w:r>
      <w:r w:rsidRPr="00C04FE6">
        <w:rPr>
          <w:rFonts w:ascii="Times New Roman" w:eastAsia="Calibri" w:hAnsi="Times New Roman" w:cs="Times New Roman"/>
          <w:szCs w:val="24"/>
          <w:lang w:val="sr-Cyrl-BA" w:eastAsia="ar-SA"/>
        </w:rPr>
        <w:t xml:space="preserve">Листу </w:t>
      </w:r>
      <w:r w:rsidR="00EC68B8" w:rsidRPr="00C04FE6">
        <w:rPr>
          <w:rFonts w:ascii="Times New Roman" w:eastAsia="Calibri" w:hAnsi="Times New Roman" w:cs="Times New Roman"/>
          <w:szCs w:val="24"/>
          <w:lang w:val="sr-Cyrl-BA" w:eastAsia="ar-SA"/>
        </w:rPr>
        <w:t>професионалних болести</w:t>
      </w:r>
      <w:r w:rsidRPr="00C04FE6">
        <w:rPr>
          <w:rFonts w:ascii="Times New Roman" w:eastAsia="Calibri" w:hAnsi="Times New Roman" w:cs="Times New Roman"/>
          <w:szCs w:val="24"/>
          <w:lang w:val="sr-Cyrl-BA" w:eastAsia="ar-SA"/>
        </w:rPr>
        <w:t xml:space="preserve"> која је Прилог 1. овог правилника, сачинили су </w:t>
      </w:r>
      <w:r w:rsidRPr="00C04FE6">
        <w:rPr>
          <w:rFonts w:ascii="Times New Roman" w:eastAsia="Arial" w:hAnsi="Times New Roman" w:cs="Times New Roman"/>
          <w:szCs w:val="24"/>
          <w:lang w:val="sr-Cyrl-BA" w:eastAsia="ar-SA"/>
        </w:rPr>
        <w:t xml:space="preserve">др </w:t>
      </w:r>
      <w:r w:rsidR="00EC68B8" w:rsidRPr="00C04FE6">
        <w:rPr>
          <w:rFonts w:ascii="Times New Roman" w:eastAsia="Arial" w:hAnsi="Times New Roman" w:cs="Times New Roman"/>
          <w:szCs w:val="24"/>
          <w:lang w:val="sr-Cyrl-BA" w:eastAsia="ar-SA"/>
        </w:rPr>
        <w:t>Анка Шмитран Ђурић</w:t>
      </w:r>
      <w:r w:rsidRPr="00C04FE6">
        <w:rPr>
          <w:rFonts w:ascii="Times New Roman" w:eastAsia="Arial" w:hAnsi="Times New Roman" w:cs="Times New Roman"/>
          <w:szCs w:val="24"/>
          <w:lang w:val="sr-Cyrl-BA" w:eastAsia="ar-SA"/>
        </w:rPr>
        <w:t>, др Владимир Шормаз и др Бојан Панић, а</w:t>
      </w:r>
      <w:r w:rsidRPr="00C04FE6">
        <w:rPr>
          <w:rFonts w:ascii="Times New Roman" w:eastAsia="Calibri" w:hAnsi="Times New Roman" w:cs="Times New Roman"/>
          <w:szCs w:val="24"/>
          <w:lang w:val="sr-Cyrl-BA" w:eastAsia="ar-SA"/>
        </w:rPr>
        <w:t xml:space="preserve"> на основу анализе важеће Листе </w:t>
      </w:r>
      <w:r w:rsidR="00EC68B8" w:rsidRPr="00C04FE6">
        <w:rPr>
          <w:rFonts w:ascii="Times New Roman" w:eastAsia="Calibri" w:hAnsi="Times New Roman" w:cs="Times New Roman"/>
          <w:szCs w:val="24"/>
          <w:lang w:val="sr-Cyrl-BA" w:eastAsia="ar-SA"/>
        </w:rPr>
        <w:t>професионалних болести</w:t>
      </w:r>
      <w:r w:rsidRPr="00C04FE6">
        <w:rPr>
          <w:rFonts w:ascii="Times New Roman" w:eastAsia="Calibri" w:hAnsi="Times New Roman" w:cs="Times New Roman"/>
          <w:szCs w:val="24"/>
          <w:lang w:val="sr-Cyrl-BA" w:eastAsia="ar-SA"/>
        </w:rPr>
        <w:t xml:space="preserve">, као и упоређивања са листама </w:t>
      </w:r>
      <w:r w:rsidR="00EC68B8" w:rsidRPr="00C04FE6">
        <w:rPr>
          <w:rFonts w:ascii="Times New Roman" w:eastAsia="Calibri" w:hAnsi="Times New Roman" w:cs="Times New Roman"/>
          <w:szCs w:val="24"/>
          <w:lang w:val="sr-Cyrl-BA" w:eastAsia="ar-SA"/>
        </w:rPr>
        <w:t>професионалних болести</w:t>
      </w:r>
      <w:r w:rsidRPr="00C04FE6">
        <w:rPr>
          <w:rFonts w:ascii="Times New Roman" w:eastAsia="Calibri" w:hAnsi="Times New Roman" w:cs="Times New Roman"/>
          <w:szCs w:val="24"/>
          <w:lang w:val="sr-Cyrl-BA" w:eastAsia="ar-SA"/>
        </w:rPr>
        <w:t xml:space="preserve"> држава у окружењу.</w:t>
      </w:r>
    </w:p>
    <w:p w:rsidR="006B57A4" w:rsidRPr="00C04FE6" w:rsidRDefault="00EC68B8" w:rsidP="006B57A4">
      <w:pPr>
        <w:ind w:firstLine="567"/>
        <w:jc w:val="both"/>
        <w:rPr>
          <w:rFonts w:ascii="Times New Roman" w:eastAsia="Calibri" w:hAnsi="Times New Roman" w:cs="Times New Roman"/>
          <w:szCs w:val="24"/>
          <w:lang w:val="sr-Cyrl-BA" w:eastAsia="ar-SA"/>
        </w:rPr>
      </w:pPr>
      <w:r w:rsidRPr="00C04FE6">
        <w:rPr>
          <w:rFonts w:ascii="Times New Roman" w:eastAsia="Calibri" w:hAnsi="Times New Roman" w:cs="Times New Roman"/>
          <w:szCs w:val="24"/>
          <w:lang w:val="sr-Cyrl-BA"/>
        </w:rPr>
        <w:t xml:space="preserve"> Члан 6</w:t>
      </w:r>
      <w:r w:rsidR="006B57A4" w:rsidRPr="00C04FE6">
        <w:rPr>
          <w:rFonts w:ascii="Times New Roman" w:eastAsia="Calibri" w:hAnsi="Times New Roman" w:cs="Times New Roman"/>
          <w:szCs w:val="24"/>
          <w:lang w:val="sr-Cyrl-BA"/>
        </w:rPr>
        <w:t xml:space="preserve">. став 2. </w:t>
      </w:r>
      <w:r w:rsidR="0054169E">
        <w:rPr>
          <w:rFonts w:ascii="Times New Roman" w:eastAsia="Calibri" w:hAnsi="Times New Roman" w:cs="Times New Roman"/>
          <w:szCs w:val="24"/>
          <w:lang w:val="sr-Cyrl-BA"/>
        </w:rPr>
        <w:t xml:space="preserve">овог </w:t>
      </w:r>
      <w:r w:rsidR="006B57A4" w:rsidRPr="00C04FE6">
        <w:rPr>
          <w:rFonts w:ascii="Times New Roman" w:eastAsia="Calibri" w:hAnsi="Times New Roman" w:cs="Times New Roman"/>
          <w:szCs w:val="24"/>
          <w:lang w:val="sr-Cyrl-BA"/>
        </w:rPr>
        <w:t xml:space="preserve">правилника допуњује се на начин да се након ријечи „иновира се“ додаје ријеч „најкасније“ сваких пет година, што ће омогућити да се листа, уколико се укаже потреба, иновира и прије истека рока од пет година.  </w:t>
      </w:r>
    </w:p>
    <w:p w:rsidR="006B57A4" w:rsidRPr="00C04FE6" w:rsidRDefault="006B57A4" w:rsidP="006B57A4">
      <w:pPr>
        <w:tabs>
          <w:tab w:val="left" w:pos="1080"/>
        </w:tabs>
        <w:autoSpaceDE w:val="0"/>
        <w:autoSpaceDN w:val="0"/>
        <w:adjustRightInd w:val="0"/>
        <w:ind w:right="149" w:firstLine="567"/>
        <w:jc w:val="both"/>
        <w:rPr>
          <w:rFonts w:ascii="Times New Roman" w:eastAsia="Times New Roman" w:hAnsi="Times New Roman" w:cs="Times New Roman"/>
          <w:bCs/>
          <w:color w:val="FF0000"/>
          <w:szCs w:val="24"/>
          <w:lang w:val="sr-Cyrl-BA" w:eastAsia="sr-Cyrl-CS"/>
        </w:rPr>
      </w:pPr>
      <w:r w:rsidRPr="00C04FE6">
        <w:rPr>
          <w:rFonts w:ascii="Times New Roman" w:eastAsia="Calibri" w:hAnsi="Times New Roman" w:cs="Times New Roman"/>
          <w:szCs w:val="24"/>
          <w:lang w:val="sr-Cyrl-BA" w:eastAsia="ar-SA"/>
        </w:rPr>
        <w:t xml:space="preserve">Министарство здравља и социјалне заштите је у складу са чланом </w:t>
      </w:r>
      <w:r w:rsidR="00BA0371" w:rsidRPr="00C04FE6">
        <w:rPr>
          <w:rFonts w:ascii="Times New Roman" w:eastAsia="Calibri" w:hAnsi="Times New Roman" w:cs="Times New Roman"/>
          <w:szCs w:val="24"/>
          <w:lang w:val="sr-Cyrl-BA" w:eastAsia="ar-SA"/>
        </w:rPr>
        <w:t>53. став 2</w:t>
      </w:r>
      <w:r w:rsidRPr="00C04FE6">
        <w:rPr>
          <w:rFonts w:ascii="Times New Roman" w:eastAsia="Calibri" w:hAnsi="Times New Roman" w:cs="Times New Roman"/>
          <w:szCs w:val="24"/>
          <w:lang w:val="sr-Cyrl-BA" w:eastAsia="ar-SA"/>
        </w:rPr>
        <w:t xml:space="preserve">. Закона о пензијском и инвалидском осигурању, </w:t>
      </w:r>
      <w:r w:rsidR="008B236B">
        <w:rPr>
          <w:rFonts w:ascii="Times New Roman" w:eastAsia="Calibri" w:hAnsi="Times New Roman" w:cs="Times New Roman"/>
          <w:szCs w:val="24"/>
          <w:lang w:val="sr-Cyrl-BA" w:eastAsia="ar-SA"/>
        </w:rPr>
        <w:t>мишљењем</w:t>
      </w:r>
      <w:r w:rsidRPr="00C04FE6">
        <w:rPr>
          <w:rFonts w:ascii="Times New Roman" w:eastAsia="Calibri" w:hAnsi="Times New Roman" w:cs="Times New Roman"/>
          <w:szCs w:val="24"/>
          <w:lang w:val="sr-Cyrl-BA" w:eastAsia="ar-SA"/>
        </w:rPr>
        <w:t xml:space="preserve"> број: </w:t>
      </w:r>
      <w:r w:rsidR="008B236B">
        <w:rPr>
          <w:rFonts w:ascii="Times New Roman" w:eastAsia="Calibri" w:hAnsi="Times New Roman" w:cs="Times New Roman"/>
          <w:szCs w:val="24"/>
          <w:lang w:val="sr-Cyrl-BA" w:eastAsia="ar-SA"/>
        </w:rPr>
        <w:t>11/04-012-243/25 од 06. октобра 2025. године</w:t>
      </w:r>
      <w:r w:rsidRPr="00C04FE6">
        <w:rPr>
          <w:rFonts w:ascii="Times New Roman" w:eastAsia="Calibri" w:hAnsi="Times New Roman" w:cs="Times New Roman"/>
          <w:szCs w:val="24"/>
          <w:lang w:val="sr-Cyrl-BA" w:eastAsia="ar-SA"/>
        </w:rPr>
        <w:t>, прихватило предложени текст Правилника.</w:t>
      </w:r>
    </w:p>
    <w:p w:rsidR="006B57A4" w:rsidRPr="00C04FE6" w:rsidRDefault="006B57A4" w:rsidP="006B57A4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szCs w:val="24"/>
          <w:lang w:val="sr-Cyrl-BA"/>
        </w:rPr>
      </w:pPr>
      <w:r w:rsidRPr="00C04FE6">
        <w:rPr>
          <w:rFonts w:ascii="Times New Roman" w:eastAsia="Times New Roman" w:hAnsi="Times New Roman" w:cs="Times New Roman"/>
          <w:b/>
          <w:szCs w:val="24"/>
          <w:lang w:val="sr-Cyrl-BA"/>
        </w:rPr>
        <w:lastRenderedPageBreak/>
        <w:t>V   УЧЕШЋЕ ЈАВНОСТИ И КОНСУЛТАЦИЈЕ У ИЗРАДИ ПРАВИЛНИКА</w:t>
      </w:r>
    </w:p>
    <w:p w:rsidR="006B57A4" w:rsidRPr="00C04FE6" w:rsidRDefault="006B57A4" w:rsidP="006B57A4">
      <w:pPr>
        <w:tabs>
          <w:tab w:val="left" w:pos="1080"/>
        </w:tabs>
        <w:ind w:left="720"/>
        <w:jc w:val="both"/>
        <w:rPr>
          <w:rFonts w:ascii="Times New Roman" w:eastAsia="Times New Roman" w:hAnsi="Times New Roman" w:cs="Times New Roman"/>
          <w:szCs w:val="24"/>
          <w:lang w:val="sr-Cyrl-BA"/>
        </w:rPr>
      </w:pPr>
    </w:p>
    <w:p w:rsidR="00D15282" w:rsidRDefault="00D15282" w:rsidP="006B57A4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zCs w:val="24"/>
          <w:lang w:val="sr-Cyrl-BA"/>
        </w:rPr>
      </w:pPr>
      <w:bookmarkStart w:id="0" w:name="_GoBack"/>
      <w:bookmarkEnd w:id="0"/>
    </w:p>
    <w:p w:rsidR="00D15282" w:rsidRDefault="00D15282" w:rsidP="006B57A4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zCs w:val="24"/>
          <w:lang w:val="sr-Cyrl-BA"/>
        </w:rPr>
      </w:pPr>
    </w:p>
    <w:p w:rsidR="00D15282" w:rsidRDefault="00D15282" w:rsidP="006B57A4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zCs w:val="24"/>
          <w:lang w:val="sr-Cyrl-BA"/>
        </w:rPr>
      </w:pPr>
    </w:p>
    <w:p w:rsidR="00D15282" w:rsidRDefault="00D15282" w:rsidP="006B57A4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zCs w:val="24"/>
          <w:lang w:val="sr-Cyrl-BA"/>
        </w:rPr>
      </w:pPr>
    </w:p>
    <w:p w:rsidR="00D15282" w:rsidRDefault="00D15282" w:rsidP="006B57A4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zCs w:val="24"/>
          <w:lang w:val="sr-Cyrl-BA"/>
        </w:rPr>
      </w:pPr>
    </w:p>
    <w:p w:rsidR="00D15282" w:rsidRDefault="00D15282" w:rsidP="006B57A4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zCs w:val="24"/>
          <w:lang w:val="sr-Cyrl-BA"/>
        </w:rPr>
      </w:pPr>
    </w:p>
    <w:p w:rsidR="00D15282" w:rsidRDefault="00D15282" w:rsidP="006B57A4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zCs w:val="24"/>
          <w:lang w:val="sr-Cyrl-BA"/>
        </w:rPr>
      </w:pPr>
    </w:p>
    <w:p w:rsidR="00D15282" w:rsidRDefault="00D15282" w:rsidP="006B57A4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zCs w:val="24"/>
          <w:lang w:val="sr-Cyrl-BA"/>
        </w:rPr>
      </w:pPr>
    </w:p>
    <w:p w:rsidR="00D15282" w:rsidRDefault="00D15282" w:rsidP="006B57A4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zCs w:val="24"/>
          <w:lang w:val="sr-Cyrl-BA"/>
        </w:rPr>
      </w:pPr>
    </w:p>
    <w:p w:rsidR="00D15282" w:rsidRDefault="00D15282" w:rsidP="006B57A4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zCs w:val="24"/>
          <w:lang w:val="sr-Cyrl-BA"/>
        </w:rPr>
      </w:pPr>
    </w:p>
    <w:p w:rsidR="00D15282" w:rsidRDefault="00D15282" w:rsidP="006B57A4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zCs w:val="24"/>
          <w:lang w:val="sr-Cyrl-BA"/>
        </w:rPr>
      </w:pPr>
    </w:p>
    <w:p w:rsidR="00D15282" w:rsidRDefault="00D15282" w:rsidP="006B57A4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zCs w:val="24"/>
          <w:lang w:val="sr-Cyrl-BA"/>
        </w:rPr>
      </w:pPr>
    </w:p>
    <w:p w:rsidR="00D15282" w:rsidRDefault="00D15282" w:rsidP="006B57A4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zCs w:val="24"/>
          <w:lang w:val="sr-Cyrl-BA"/>
        </w:rPr>
      </w:pPr>
    </w:p>
    <w:p w:rsidR="00D15282" w:rsidRDefault="00D15282" w:rsidP="006B57A4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zCs w:val="24"/>
          <w:lang w:val="sr-Cyrl-BA"/>
        </w:rPr>
      </w:pPr>
    </w:p>
    <w:p w:rsidR="00D15282" w:rsidRDefault="00D15282" w:rsidP="006B57A4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zCs w:val="24"/>
          <w:lang w:val="sr-Cyrl-BA"/>
        </w:rPr>
      </w:pPr>
    </w:p>
    <w:p w:rsidR="00D15282" w:rsidRDefault="00D15282" w:rsidP="006B57A4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zCs w:val="24"/>
          <w:lang w:val="sr-Cyrl-BA"/>
        </w:rPr>
      </w:pPr>
    </w:p>
    <w:p w:rsidR="00D15282" w:rsidRDefault="00D15282" w:rsidP="006B57A4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zCs w:val="24"/>
          <w:lang w:val="sr-Cyrl-BA"/>
        </w:rPr>
      </w:pPr>
    </w:p>
    <w:p w:rsidR="00D15282" w:rsidRDefault="00D15282" w:rsidP="006B57A4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zCs w:val="24"/>
          <w:lang w:val="sr-Cyrl-BA"/>
        </w:rPr>
      </w:pPr>
    </w:p>
    <w:p w:rsidR="00D15282" w:rsidRDefault="00D15282" w:rsidP="006B57A4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zCs w:val="24"/>
          <w:lang w:val="sr-Cyrl-BA"/>
        </w:rPr>
      </w:pPr>
    </w:p>
    <w:p w:rsidR="00D15282" w:rsidRDefault="00D15282" w:rsidP="006B57A4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zCs w:val="24"/>
          <w:lang w:val="sr-Cyrl-BA"/>
        </w:rPr>
      </w:pPr>
    </w:p>
    <w:p w:rsidR="00D15282" w:rsidRDefault="00D15282" w:rsidP="006B57A4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zCs w:val="24"/>
          <w:lang w:val="sr-Cyrl-BA"/>
        </w:rPr>
      </w:pPr>
    </w:p>
    <w:p w:rsidR="00D15282" w:rsidRDefault="00D15282" w:rsidP="006B57A4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zCs w:val="24"/>
          <w:lang w:val="sr-Cyrl-BA"/>
        </w:rPr>
      </w:pPr>
    </w:p>
    <w:p w:rsidR="00D15282" w:rsidRDefault="00D15282" w:rsidP="006B57A4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zCs w:val="24"/>
          <w:lang w:val="sr-Cyrl-BA"/>
        </w:rPr>
      </w:pPr>
    </w:p>
    <w:p w:rsidR="00D15282" w:rsidRDefault="00D15282" w:rsidP="006B57A4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zCs w:val="24"/>
          <w:lang w:val="sr-Cyrl-BA"/>
        </w:rPr>
      </w:pPr>
    </w:p>
    <w:p w:rsidR="00D15282" w:rsidRDefault="00D15282" w:rsidP="006B57A4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zCs w:val="24"/>
          <w:lang w:val="sr-Cyrl-BA"/>
        </w:rPr>
      </w:pPr>
    </w:p>
    <w:p w:rsidR="00D15282" w:rsidRDefault="00D15282" w:rsidP="006B57A4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zCs w:val="24"/>
          <w:lang w:val="sr-Cyrl-BA"/>
        </w:rPr>
      </w:pPr>
    </w:p>
    <w:p w:rsidR="00D15282" w:rsidRDefault="00D15282" w:rsidP="006B57A4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zCs w:val="24"/>
          <w:lang w:val="sr-Cyrl-BA"/>
        </w:rPr>
      </w:pPr>
    </w:p>
    <w:p w:rsidR="00D15282" w:rsidRDefault="00D15282" w:rsidP="006B57A4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zCs w:val="24"/>
          <w:lang w:val="sr-Cyrl-BA"/>
        </w:rPr>
      </w:pPr>
    </w:p>
    <w:p w:rsidR="00D15282" w:rsidRDefault="00D15282" w:rsidP="006B57A4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zCs w:val="24"/>
          <w:lang w:val="sr-Cyrl-BA"/>
        </w:rPr>
      </w:pPr>
    </w:p>
    <w:p w:rsidR="00D15282" w:rsidRDefault="00D15282" w:rsidP="006B57A4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zCs w:val="24"/>
          <w:lang w:val="sr-Cyrl-BA"/>
        </w:rPr>
      </w:pPr>
    </w:p>
    <w:p w:rsidR="00D15282" w:rsidRDefault="00D15282" w:rsidP="006B57A4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zCs w:val="24"/>
          <w:lang w:val="sr-Cyrl-BA"/>
        </w:rPr>
      </w:pPr>
    </w:p>
    <w:p w:rsidR="00D15282" w:rsidRDefault="00D15282" w:rsidP="006B57A4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zCs w:val="24"/>
          <w:lang w:val="sr-Cyrl-BA"/>
        </w:rPr>
      </w:pPr>
    </w:p>
    <w:p w:rsidR="00D15282" w:rsidRDefault="00D15282" w:rsidP="006B57A4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zCs w:val="24"/>
          <w:lang w:val="sr-Cyrl-BA"/>
        </w:rPr>
      </w:pPr>
    </w:p>
    <w:p w:rsidR="00D15282" w:rsidRDefault="00D15282" w:rsidP="006B57A4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zCs w:val="24"/>
          <w:lang w:val="sr-Cyrl-BA"/>
        </w:rPr>
      </w:pPr>
    </w:p>
    <w:p w:rsidR="00D15282" w:rsidRDefault="00D15282" w:rsidP="006B57A4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zCs w:val="24"/>
          <w:lang w:val="sr-Cyrl-BA"/>
        </w:rPr>
      </w:pPr>
    </w:p>
    <w:p w:rsidR="00D15282" w:rsidRDefault="00D15282" w:rsidP="006B57A4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zCs w:val="24"/>
          <w:lang w:val="sr-Cyrl-BA"/>
        </w:rPr>
      </w:pPr>
    </w:p>
    <w:p w:rsidR="00D15282" w:rsidRDefault="00D15282" w:rsidP="006B57A4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zCs w:val="24"/>
          <w:lang w:val="sr-Cyrl-BA"/>
        </w:rPr>
      </w:pPr>
    </w:p>
    <w:p w:rsidR="00D15282" w:rsidRDefault="00D15282" w:rsidP="006B57A4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zCs w:val="24"/>
          <w:lang w:val="sr-Cyrl-BA"/>
        </w:rPr>
      </w:pPr>
    </w:p>
    <w:p w:rsidR="00D15282" w:rsidRDefault="00D15282" w:rsidP="006B57A4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zCs w:val="24"/>
          <w:lang w:val="sr-Cyrl-BA"/>
        </w:rPr>
      </w:pPr>
    </w:p>
    <w:p w:rsidR="00D15282" w:rsidRDefault="00D15282" w:rsidP="006B57A4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zCs w:val="24"/>
          <w:lang w:val="sr-Cyrl-BA"/>
        </w:rPr>
      </w:pPr>
    </w:p>
    <w:p w:rsidR="00D15282" w:rsidRDefault="00D15282" w:rsidP="006B57A4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zCs w:val="24"/>
          <w:lang w:val="sr-Cyrl-BA"/>
        </w:rPr>
      </w:pPr>
    </w:p>
    <w:p w:rsidR="00D15282" w:rsidRDefault="00D15282" w:rsidP="006B57A4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zCs w:val="24"/>
          <w:lang w:val="sr-Cyrl-BA"/>
        </w:rPr>
      </w:pPr>
    </w:p>
    <w:p w:rsidR="00D15282" w:rsidRDefault="00D15282" w:rsidP="006B57A4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zCs w:val="24"/>
          <w:lang w:val="sr-Cyrl-BA"/>
        </w:rPr>
      </w:pPr>
    </w:p>
    <w:p w:rsidR="00D15282" w:rsidRPr="00D15282" w:rsidRDefault="00D15282" w:rsidP="00D15282">
      <w:pPr>
        <w:widowControl w:val="0"/>
        <w:tabs>
          <w:tab w:val="left" w:pos="0"/>
        </w:tabs>
        <w:autoSpaceDE w:val="0"/>
        <w:autoSpaceDN w:val="0"/>
        <w:adjustRightInd w:val="0"/>
        <w:ind w:firstLine="567"/>
        <w:jc w:val="right"/>
        <w:rPr>
          <w:rFonts w:ascii="Times New Roman" w:eastAsia="Times New Roman" w:hAnsi="Times New Roman" w:cs="Times New Roman"/>
          <w:b/>
          <w:szCs w:val="24"/>
          <w:lang w:val="sr-Cyrl-RS"/>
        </w:rPr>
      </w:pPr>
      <w:r w:rsidRPr="00D15282">
        <w:rPr>
          <w:rFonts w:ascii="Times New Roman" w:eastAsia="Times New Roman" w:hAnsi="Times New Roman" w:cs="Times New Roman"/>
          <w:b/>
          <w:szCs w:val="24"/>
          <w:lang w:val="sr-Cyrl-RS"/>
        </w:rPr>
        <w:t>ПРИЛОГ</w:t>
      </w:r>
    </w:p>
    <w:p w:rsidR="00D15282" w:rsidRPr="00D15282" w:rsidRDefault="00D15282" w:rsidP="00D15282">
      <w:pPr>
        <w:widowControl w:val="0"/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zCs w:val="24"/>
          <w:lang w:val="sr-Cyrl-RS"/>
        </w:rPr>
      </w:pPr>
    </w:p>
    <w:p w:rsidR="00D15282" w:rsidRPr="00D15282" w:rsidRDefault="00D15282" w:rsidP="00D15282">
      <w:pPr>
        <w:widowControl w:val="0"/>
        <w:tabs>
          <w:tab w:val="left" w:pos="0"/>
        </w:tabs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Cs w:val="24"/>
          <w:lang w:val="sr-Cyrl-RS"/>
        </w:rPr>
      </w:pPr>
      <w:r w:rsidRPr="00D15282">
        <w:rPr>
          <w:rFonts w:ascii="Times New Roman" w:eastAsia="Times New Roman" w:hAnsi="Times New Roman" w:cs="Times New Roman"/>
          <w:b/>
          <w:szCs w:val="24"/>
          <w:lang w:val="sr-Cyrl-RS"/>
        </w:rPr>
        <w:t xml:space="preserve">ПРАВИЛНИК О ЛИСТИ </w:t>
      </w:r>
      <w:r>
        <w:rPr>
          <w:rFonts w:ascii="Times New Roman" w:eastAsia="Times New Roman" w:hAnsi="Times New Roman" w:cs="Times New Roman"/>
          <w:b/>
          <w:szCs w:val="24"/>
          <w:lang w:val="sr-Cyrl-RS"/>
        </w:rPr>
        <w:t>ПРОФЕСИОНАЛНИХ БОЛЕСТИ</w:t>
      </w:r>
    </w:p>
    <w:p w:rsidR="00D15282" w:rsidRPr="00D15282" w:rsidRDefault="00D15282" w:rsidP="00D15282">
      <w:pPr>
        <w:widowControl w:val="0"/>
        <w:tabs>
          <w:tab w:val="left" w:pos="0"/>
        </w:tabs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Cs w:val="24"/>
          <w:lang w:val="sr-Cyrl-RS"/>
        </w:rPr>
      </w:pPr>
      <w:r w:rsidRPr="00D15282">
        <w:rPr>
          <w:rFonts w:ascii="Times New Roman" w:eastAsia="Times New Roman" w:hAnsi="Times New Roman" w:cs="Times New Roman"/>
          <w:szCs w:val="24"/>
          <w:lang w:val="sr-Cyrl-RS"/>
        </w:rPr>
        <w:t>(Текст предложене измјене уграђена у основни текст правилника)</w:t>
      </w:r>
    </w:p>
    <w:p w:rsidR="00D15282" w:rsidRPr="00D15282" w:rsidRDefault="00D15282" w:rsidP="00D15282">
      <w:pPr>
        <w:widowControl w:val="0"/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zCs w:val="24"/>
          <w:lang w:val="sr-Cyrl-RS"/>
        </w:rPr>
      </w:pPr>
    </w:p>
    <w:p w:rsidR="00D15282" w:rsidRPr="00D15282" w:rsidRDefault="00D15282" w:rsidP="00D15282">
      <w:pPr>
        <w:widowControl w:val="0"/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zCs w:val="24"/>
          <w:lang w:val="sr-Cyrl-RS"/>
        </w:rPr>
      </w:pPr>
    </w:p>
    <w:p w:rsidR="00D15282" w:rsidRPr="00D15282" w:rsidRDefault="00D15282" w:rsidP="00D15282">
      <w:pPr>
        <w:widowControl w:val="0"/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zCs w:val="24"/>
          <w:lang w:val="sr-Cyrl-RS"/>
        </w:rPr>
      </w:pPr>
    </w:p>
    <w:p w:rsidR="00D15282" w:rsidRPr="00D15282" w:rsidRDefault="00D15282" w:rsidP="00D15282">
      <w:pPr>
        <w:widowControl w:val="0"/>
        <w:tabs>
          <w:tab w:val="left" w:pos="0"/>
        </w:tabs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Cs w:val="24"/>
          <w:lang w:val="sr-Cyrl-RS"/>
        </w:rPr>
      </w:pPr>
      <w:r w:rsidRPr="00D15282">
        <w:rPr>
          <w:rFonts w:ascii="Times New Roman" w:eastAsia="Times New Roman" w:hAnsi="Times New Roman" w:cs="Times New Roman"/>
          <w:szCs w:val="24"/>
          <w:lang w:val="sr-Cyrl-RS"/>
        </w:rPr>
        <w:t xml:space="preserve">Члан </w:t>
      </w:r>
      <w:r w:rsidR="000B4F2E">
        <w:rPr>
          <w:rFonts w:ascii="Times New Roman" w:eastAsia="Times New Roman" w:hAnsi="Times New Roman" w:cs="Times New Roman"/>
          <w:szCs w:val="24"/>
          <w:lang w:val="sr-Cyrl-RS"/>
        </w:rPr>
        <w:t>6</w:t>
      </w:r>
      <w:r w:rsidRPr="00D15282">
        <w:rPr>
          <w:rFonts w:ascii="Times New Roman" w:eastAsia="Times New Roman" w:hAnsi="Times New Roman" w:cs="Times New Roman"/>
          <w:szCs w:val="24"/>
          <w:lang w:val="sr-Cyrl-RS"/>
        </w:rPr>
        <w:t>.</w:t>
      </w:r>
    </w:p>
    <w:p w:rsidR="00D15282" w:rsidRPr="00D15282" w:rsidRDefault="00D15282" w:rsidP="00D15282">
      <w:pPr>
        <w:widowControl w:val="0"/>
        <w:tabs>
          <w:tab w:val="left" w:pos="0"/>
        </w:tabs>
        <w:autoSpaceDE w:val="0"/>
        <w:autoSpaceDN w:val="0"/>
        <w:adjustRightInd w:val="0"/>
        <w:ind w:firstLine="567"/>
        <w:jc w:val="center"/>
        <w:rPr>
          <w:rFonts w:ascii="Times New Roman" w:eastAsia="Times New Roman" w:hAnsi="Times New Roman" w:cs="Times New Roman"/>
          <w:szCs w:val="24"/>
          <w:lang w:val="sr-Cyrl-RS"/>
        </w:rPr>
      </w:pPr>
    </w:p>
    <w:p w:rsidR="00D15282" w:rsidRPr="00D15282" w:rsidRDefault="00D15282" w:rsidP="00D15282">
      <w:pPr>
        <w:widowControl w:val="0"/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zCs w:val="24"/>
          <w:lang w:val="sr-Cyrl-RS"/>
        </w:rPr>
      </w:pPr>
      <w:r w:rsidRPr="00D15282">
        <w:rPr>
          <w:rFonts w:ascii="Times New Roman" w:eastAsia="Times New Roman" w:hAnsi="Times New Roman" w:cs="Times New Roman"/>
          <w:szCs w:val="24"/>
          <w:lang w:val="sr-Cyrl-RS"/>
        </w:rPr>
        <w:t xml:space="preserve">„(1) Листа </w:t>
      </w:r>
      <w:r w:rsidR="000B4F2E">
        <w:rPr>
          <w:rFonts w:ascii="Times New Roman" w:eastAsia="Times New Roman" w:hAnsi="Times New Roman" w:cs="Times New Roman"/>
          <w:szCs w:val="24"/>
          <w:lang w:val="sr-Cyrl-RS"/>
        </w:rPr>
        <w:t>професионалних болести</w:t>
      </w:r>
      <w:r w:rsidRPr="00D15282">
        <w:rPr>
          <w:rFonts w:ascii="Times New Roman" w:eastAsia="Times New Roman" w:hAnsi="Times New Roman" w:cs="Times New Roman"/>
          <w:szCs w:val="24"/>
          <w:lang w:val="sr-Cyrl-RS"/>
        </w:rPr>
        <w:t xml:space="preserve"> налази се у </w:t>
      </w:r>
      <w:r w:rsidRPr="00D15282">
        <w:rPr>
          <w:rFonts w:ascii="Times New Roman" w:eastAsia="Times New Roman" w:hAnsi="Times New Roman" w:cs="Times New Roman"/>
          <w:b/>
          <w:szCs w:val="24"/>
          <w:lang w:val="sr-Cyrl-RS"/>
        </w:rPr>
        <w:t xml:space="preserve">Прилогу 1. </w:t>
      </w:r>
      <w:r w:rsidRPr="00D15282">
        <w:rPr>
          <w:rFonts w:ascii="Times New Roman" w:eastAsia="Times New Roman" w:hAnsi="Times New Roman" w:cs="Times New Roman"/>
          <w:szCs w:val="24"/>
          <w:lang w:val="sr-Cyrl-RS"/>
        </w:rPr>
        <w:t>овог правилника и чини његов саставни дио.</w:t>
      </w:r>
    </w:p>
    <w:p w:rsidR="00D15282" w:rsidRPr="00D15282" w:rsidRDefault="00D15282" w:rsidP="00D15282">
      <w:pPr>
        <w:widowControl w:val="0"/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zCs w:val="24"/>
          <w:lang w:val="sr-Cyrl-RS"/>
        </w:rPr>
      </w:pPr>
      <w:r w:rsidRPr="00D15282">
        <w:rPr>
          <w:rFonts w:ascii="Times New Roman" w:eastAsia="Times New Roman" w:hAnsi="Times New Roman" w:cs="Times New Roman"/>
          <w:szCs w:val="24"/>
          <w:lang w:val="sr-Cyrl-RS"/>
        </w:rPr>
        <w:t xml:space="preserve"> (2) Листа </w:t>
      </w:r>
      <w:r w:rsidR="000B4F2E">
        <w:rPr>
          <w:rFonts w:ascii="Times New Roman" w:eastAsia="Times New Roman" w:hAnsi="Times New Roman" w:cs="Times New Roman"/>
          <w:szCs w:val="24"/>
          <w:lang w:val="sr-Cyrl-RS"/>
        </w:rPr>
        <w:t>професионалних болести</w:t>
      </w:r>
      <w:r w:rsidRPr="00D15282">
        <w:rPr>
          <w:rFonts w:ascii="Times New Roman" w:eastAsia="Times New Roman" w:hAnsi="Times New Roman" w:cs="Times New Roman"/>
          <w:szCs w:val="24"/>
          <w:lang w:val="sr-Cyrl-RS"/>
        </w:rPr>
        <w:t xml:space="preserve"> иновира се </w:t>
      </w:r>
      <w:r w:rsidRPr="00D15282">
        <w:rPr>
          <w:rFonts w:ascii="Times New Roman" w:eastAsia="Times New Roman" w:hAnsi="Times New Roman" w:cs="Times New Roman"/>
          <w:b/>
          <w:szCs w:val="24"/>
          <w:lang w:val="sr-Cyrl-RS"/>
        </w:rPr>
        <w:t>најкасније</w:t>
      </w:r>
      <w:r w:rsidRPr="00D15282">
        <w:rPr>
          <w:rFonts w:ascii="Times New Roman" w:eastAsia="Times New Roman" w:hAnsi="Times New Roman" w:cs="Times New Roman"/>
          <w:szCs w:val="24"/>
          <w:lang w:val="sr-Cyrl-RS"/>
        </w:rPr>
        <w:t xml:space="preserve"> сваких пет година.“</w:t>
      </w:r>
    </w:p>
    <w:p w:rsidR="00D15282" w:rsidRPr="00D15282" w:rsidRDefault="00D15282" w:rsidP="00D15282">
      <w:pPr>
        <w:widowControl w:val="0"/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zCs w:val="24"/>
          <w:lang w:val="sr-Cyrl-RS"/>
        </w:rPr>
      </w:pPr>
    </w:p>
    <w:p w:rsidR="00D15282" w:rsidRDefault="00D15282" w:rsidP="006B57A4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zCs w:val="24"/>
          <w:lang w:val="sr-Cyrl-BA"/>
        </w:rPr>
      </w:pPr>
    </w:p>
    <w:p w:rsidR="00D15282" w:rsidRPr="00C04FE6" w:rsidRDefault="00D15282" w:rsidP="006B57A4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zCs w:val="24"/>
          <w:lang w:val="sr-Cyrl-BA"/>
        </w:rPr>
      </w:pPr>
    </w:p>
    <w:p w:rsidR="006B57A4" w:rsidRPr="00C04FE6" w:rsidRDefault="006B57A4" w:rsidP="006B57A4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zCs w:val="24"/>
          <w:lang w:val="sr-Cyrl-BA"/>
        </w:rPr>
      </w:pPr>
    </w:p>
    <w:sectPr w:rsidR="006B57A4" w:rsidRPr="00C04FE6" w:rsidSect="00CA7675">
      <w:pgSz w:w="11909" w:h="16834" w:code="9"/>
      <w:pgMar w:top="1296" w:right="1296" w:bottom="1296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A6EDE"/>
    <w:multiLevelType w:val="hybridMultilevel"/>
    <w:tmpl w:val="D4B81340"/>
    <w:lvl w:ilvl="0" w:tplc="074C6B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DD2C741E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A71A83"/>
    <w:multiLevelType w:val="hybridMultilevel"/>
    <w:tmpl w:val="0B424BB2"/>
    <w:lvl w:ilvl="0" w:tplc="6CB4A046">
      <w:start w:val="1"/>
      <w:numFmt w:val="decimal"/>
      <w:lvlText w:val="(%1)"/>
      <w:lvlJc w:val="left"/>
      <w:pPr>
        <w:ind w:left="720" w:hanging="360"/>
      </w:pPr>
      <w:rPr>
        <w:b w:val="0"/>
        <w:color w:val="auto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E27B37"/>
    <w:multiLevelType w:val="hybridMultilevel"/>
    <w:tmpl w:val="A3020D90"/>
    <w:lvl w:ilvl="0" w:tplc="C7465456">
      <w:start w:val="1"/>
      <w:numFmt w:val="lowerLetter"/>
      <w:lvlText w:val="%1)"/>
      <w:lvlJc w:val="left"/>
      <w:pPr>
        <w:ind w:left="180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3AB73A2C"/>
    <w:multiLevelType w:val="hybridMultilevel"/>
    <w:tmpl w:val="680E7D70"/>
    <w:lvl w:ilvl="0" w:tplc="AFB8A25E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8E4F6A"/>
    <w:multiLevelType w:val="hybridMultilevel"/>
    <w:tmpl w:val="D1E8469A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4AD04285"/>
    <w:multiLevelType w:val="hybridMultilevel"/>
    <w:tmpl w:val="22906022"/>
    <w:lvl w:ilvl="0" w:tplc="074C6B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74C6B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CE6"/>
    <w:rsid w:val="0002166F"/>
    <w:rsid w:val="000235F6"/>
    <w:rsid w:val="00056E3C"/>
    <w:rsid w:val="00067279"/>
    <w:rsid w:val="000774E6"/>
    <w:rsid w:val="000B4F2E"/>
    <w:rsid w:val="000C2FCB"/>
    <w:rsid w:val="000D2DA5"/>
    <w:rsid w:val="000D46DF"/>
    <w:rsid w:val="000E098B"/>
    <w:rsid w:val="000F46B8"/>
    <w:rsid w:val="0010129F"/>
    <w:rsid w:val="00104E10"/>
    <w:rsid w:val="00111276"/>
    <w:rsid w:val="00126C69"/>
    <w:rsid w:val="0013557D"/>
    <w:rsid w:val="00137A5F"/>
    <w:rsid w:val="00146C02"/>
    <w:rsid w:val="001568A1"/>
    <w:rsid w:val="00166F92"/>
    <w:rsid w:val="00167833"/>
    <w:rsid w:val="00183465"/>
    <w:rsid w:val="00191497"/>
    <w:rsid w:val="001A0ACB"/>
    <w:rsid w:val="001A4E1E"/>
    <w:rsid w:val="001C1170"/>
    <w:rsid w:val="001C6D51"/>
    <w:rsid w:val="001D02C3"/>
    <w:rsid w:val="001D6CE6"/>
    <w:rsid w:val="001E4EC8"/>
    <w:rsid w:val="00200807"/>
    <w:rsid w:val="00204195"/>
    <w:rsid w:val="00207A17"/>
    <w:rsid w:val="002229A9"/>
    <w:rsid w:val="00234DB2"/>
    <w:rsid w:val="002513C5"/>
    <w:rsid w:val="002548F8"/>
    <w:rsid w:val="002553B2"/>
    <w:rsid w:val="00257E6A"/>
    <w:rsid w:val="002618D7"/>
    <w:rsid w:val="0026335E"/>
    <w:rsid w:val="0027164A"/>
    <w:rsid w:val="0027164B"/>
    <w:rsid w:val="002736DB"/>
    <w:rsid w:val="002B2A72"/>
    <w:rsid w:val="002B7ECB"/>
    <w:rsid w:val="002C4404"/>
    <w:rsid w:val="002C63E3"/>
    <w:rsid w:val="002E46AE"/>
    <w:rsid w:val="002E5A3F"/>
    <w:rsid w:val="00304494"/>
    <w:rsid w:val="00311D66"/>
    <w:rsid w:val="00317D81"/>
    <w:rsid w:val="00326C21"/>
    <w:rsid w:val="00333FCF"/>
    <w:rsid w:val="003502E6"/>
    <w:rsid w:val="0036133B"/>
    <w:rsid w:val="0036242C"/>
    <w:rsid w:val="0036670B"/>
    <w:rsid w:val="003733B8"/>
    <w:rsid w:val="003801CC"/>
    <w:rsid w:val="003A16F6"/>
    <w:rsid w:val="003A63F2"/>
    <w:rsid w:val="003C7E69"/>
    <w:rsid w:val="00437749"/>
    <w:rsid w:val="004708C2"/>
    <w:rsid w:val="00474F61"/>
    <w:rsid w:val="004934BD"/>
    <w:rsid w:val="004B6806"/>
    <w:rsid w:val="004B75D7"/>
    <w:rsid w:val="004B7FD4"/>
    <w:rsid w:val="004D7E14"/>
    <w:rsid w:val="004E362C"/>
    <w:rsid w:val="004E4CF3"/>
    <w:rsid w:val="004E691A"/>
    <w:rsid w:val="004F0E0F"/>
    <w:rsid w:val="00502C34"/>
    <w:rsid w:val="00511332"/>
    <w:rsid w:val="00525446"/>
    <w:rsid w:val="00537C5C"/>
    <w:rsid w:val="0054169E"/>
    <w:rsid w:val="00560F69"/>
    <w:rsid w:val="00561E12"/>
    <w:rsid w:val="00585089"/>
    <w:rsid w:val="005856AE"/>
    <w:rsid w:val="00591447"/>
    <w:rsid w:val="0059341A"/>
    <w:rsid w:val="005A092E"/>
    <w:rsid w:val="005A71BE"/>
    <w:rsid w:val="005D1620"/>
    <w:rsid w:val="005D1EB7"/>
    <w:rsid w:val="005E2871"/>
    <w:rsid w:val="005E4C2E"/>
    <w:rsid w:val="006221AD"/>
    <w:rsid w:val="00630CD1"/>
    <w:rsid w:val="00663D72"/>
    <w:rsid w:val="006653DC"/>
    <w:rsid w:val="0067141D"/>
    <w:rsid w:val="006778F1"/>
    <w:rsid w:val="00687257"/>
    <w:rsid w:val="006B57A4"/>
    <w:rsid w:val="00701899"/>
    <w:rsid w:val="007305AB"/>
    <w:rsid w:val="00747CE4"/>
    <w:rsid w:val="00750265"/>
    <w:rsid w:val="00751CFF"/>
    <w:rsid w:val="007545C3"/>
    <w:rsid w:val="00775797"/>
    <w:rsid w:val="00781A9B"/>
    <w:rsid w:val="00785F54"/>
    <w:rsid w:val="007B4AA0"/>
    <w:rsid w:val="007E0C36"/>
    <w:rsid w:val="007F0EB6"/>
    <w:rsid w:val="007F2CB7"/>
    <w:rsid w:val="00805BC1"/>
    <w:rsid w:val="00811B23"/>
    <w:rsid w:val="008357D2"/>
    <w:rsid w:val="00864D26"/>
    <w:rsid w:val="00871179"/>
    <w:rsid w:val="00882F94"/>
    <w:rsid w:val="0089242E"/>
    <w:rsid w:val="008944EF"/>
    <w:rsid w:val="008A6F42"/>
    <w:rsid w:val="008B092E"/>
    <w:rsid w:val="008B236B"/>
    <w:rsid w:val="008C5269"/>
    <w:rsid w:val="008F5B76"/>
    <w:rsid w:val="009129BE"/>
    <w:rsid w:val="00922B07"/>
    <w:rsid w:val="00940614"/>
    <w:rsid w:val="0094124C"/>
    <w:rsid w:val="00985511"/>
    <w:rsid w:val="00987F7E"/>
    <w:rsid w:val="009A0021"/>
    <w:rsid w:val="009A6DE7"/>
    <w:rsid w:val="009B0AE3"/>
    <w:rsid w:val="009F4E3D"/>
    <w:rsid w:val="00A075E0"/>
    <w:rsid w:val="00A2244C"/>
    <w:rsid w:val="00A34C98"/>
    <w:rsid w:val="00A4409F"/>
    <w:rsid w:val="00A75E60"/>
    <w:rsid w:val="00A95545"/>
    <w:rsid w:val="00AA0192"/>
    <w:rsid w:val="00AB43C4"/>
    <w:rsid w:val="00AD1B83"/>
    <w:rsid w:val="00AD6B49"/>
    <w:rsid w:val="00AF31B0"/>
    <w:rsid w:val="00B024E2"/>
    <w:rsid w:val="00B05D65"/>
    <w:rsid w:val="00B13C94"/>
    <w:rsid w:val="00B23173"/>
    <w:rsid w:val="00B539C4"/>
    <w:rsid w:val="00B8211B"/>
    <w:rsid w:val="00B829A8"/>
    <w:rsid w:val="00B84390"/>
    <w:rsid w:val="00B85645"/>
    <w:rsid w:val="00BA0371"/>
    <w:rsid w:val="00BB41F2"/>
    <w:rsid w:val="00BC36A7"/>
    <w:rsid w:val="00BD21AE"/>
    <w:rsid w:val="00BD4087"/>
    <w:rsid w:val="00BE66C9"/>
    <w:rsid w:val="00BF35DA"/>
    <w:rsid w:val="00C04FE6"/>
    <w:rsid w:val="00C052FE"/>
    <w:rsid w:val="00C2357B"/>
    <w:rsid w:val="00C34C66"/>
    <w:rsid w:val="00C36522"/>
    <w:rsid w:val="00C36E1A"/>
    <w:rsid w:val="00C60C32"/>
    <w:rsid w:val="00C870F5"/>
    <w:rsid w:val="00CA7675"/>
    <w:rsid w:val="00CB2BD9"/>
    <w:rsid w:val="00CB76C3"/>
    <w:rsid w:val="00CD1B19"/>
    <w:rsid w:val="00CD5ABC"/>
    <w:rsid w:val="00CD5C27"/>
    <w:rsid w:val="00CE0605"/>
    <w:rsid w:val="00CE333D"/>
    <w:rsid w:val="00D103A4"/>
    <w:rsid w:val="00D1143E"/>
    <w:rsid w:val="00D15282"/>
    <w:rsid w:val="00D56DC1"/>
    <w:rsid w:val="00D74550"/>
    <w:rsid w:val="00D86A0B"/>
    <w:rsid w:val="00DA2B5B"/>
    <w:rsid w:val="00DE6DB9"/>
    <w:rsid w:val="00DF33C6"/>
    <w:rsid w:val="00E45970"/>
    <w:rsid w:val="00E67127"/>
    <w:rsid w:val="00E81201"/>
    <w:rsid w:val="00E82E87"/>
    <w:rsid w:val="00E914CD"/>
    <w:rsid w:val="00EA617E"/>
    <w:rsid w:val="00EA6F45"/>
    <w:rsid w:val="00EB78DF"/>
    <w:rsid w:val="00EC1BA9"/>
    <w:rsid w:val="00EC68B8"/>
    <w:rsid w:val="00EC737B"/>
    <w:rsid w:val="00ED7543"/>
    <w:rsid w:val="00EE4A37"/>
    <w:rsid w:val="00EF65A9"/>
    <w:rsid w:val="00F13B05"/>
    <w:rsid w:val="00F16D93"/>
    <w:rsid w:val="00F33975"/>
    <w:rsid w:val="00F412E4"/>
    <w:rsid w:val="00F500D4"/>
    <w:rsid w:val="00FB11CC"/>
    <w:rsid w:val="00FD1C33"/>
    <w:rsid w:val="00FE2C21"/>
    <w:rsid w:val="00FF6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4945CB-981B-4E78-96FA-C9EFE7E6D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6E1A"/>
  </w:style>
  <w:style w:type="paragraph" w:styleId="Heading4">
    <w:name w:val="heading 4"/>
    <w:basedOn w:val="Normal"/>
    <w:link w:val="Heading4Char"/>
    <w:uiPriority w:val="9"/>
    <w:qFormat/>
    <w:rsid w:val="001D6CE6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1D6CE6"/>
    <w:rPr>
      <w:rFonts w:ascii="Times New Roman" w:eastAsia="Times New Roman" w:hAnsi="Times New Roman" w:cs="Times New Roman"/>
      <w:b/>
      <w:bCs/>
      <w:szCs w:val="24"/>
    </w:rPr>
  </w:style>
  <w:style w:type="paragraph" w:customStyle="1" w:styleId="podnaslovpropisa">
    <w:name w:val="podnaslovpropisa"/>
    <w:basedOn w:val="Normal"/>
    <w:rsid w:val="001D6CE6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</w:rPr>
  </w:style>
  <w:style w:type="paragraph" w:customStyle="1" w:styleId="clan">
    <w:name w:val="clan"/>
    <w:basedOn w:val="Normal"/>
    <w:rsid w:val="001D6CE6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</w:rPr>
  </w:style>
  <w:style w:type="paragraph" w:customStyle="1" w:styleId="Normal1">
    <w:name w:val="Normal1"/>
    <w:basedOn w:val="Normal"/>
    <w:rsid w:val="001D6CE6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</w:rPr>
  </w:style>
  <w:style w:type="paragraph" w:customStyle="1" w:styleId="normalitalic">
    <w:name w:val="normalitalic"/>
    <w:basedOn w:val="Normal"/>
    <w:rsid w:val="001D6CE6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1D6CE6"/>
    <w:rPr>
      <w:color w:val="0000FF"/>
      <w:u w:val="single"/>
    </w:rPr>
  </w:style>
  <w:style w:type="paragraph" w:customStyle="1" w:styleId="Style2">
    <w:name w:val="Style2"/>
    <w:basedOn w:val="Normal"/>
    <w:uiPriority w:val="99"/>
    <w:rsid w:val="0036133B"/>
    <w:pPr>
      <w:widowControl w:val="0"/>
      <w:autoSpaceDE w:val="0"/>
      <w:autoSpaceDN w:val="0"/>
      <w:adjustRightInd w:val="0"/>
      <w:spacing w:line="173" w:lineRule="exact"/>
      <w:ind w:hanging="86"/>
    </w:pPr>
    <w:rPr>
      <w:rFonts w:ascii="Times New Roman" w:eastAsiaTheme="minorEastAsia" w:hAnsi="Times New Roman" w:cs="Times New Roman"/>
      <w:szCs w:val="24"/>
    </w:rPr>
  </w:style>
  <w:style w:type="paragraph" w:customStyle="1" w:styleId="Style3">
    <w:name w:val="Style3"/>
    <w:basedOn w:val="Normal"/>
    <w:uiPriority w:val="99"/>
    <w:rsid w:val="0036133B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szCs w:val="24"/>
    </w:rPr>
  </w:style>
  <w:style w:type="paragraph" w:customStyle="1" w:styleId="Style4">
    <w:name w:val="Style4"/>
    <w:basedOn w:val="Normal"/>
    <w:uiPriority w:val="99"/>
    <w:rsid w:val="0036133B"/>
    <w:pPr>
      <w:widowControl w:val="0"/>
      <w:autoSpaceDE w:val="0"/>
      <w:autoSpaceDN w:val="0"/>
      <w:adjustRightInd w:val="0"/>
      <w:spacing w:line="182" w:lineRule="exact"/>
    </w:pPr>
    <w:rPr>
      <w:rFonts w:ascii="Times New Roman" w:eastAsiaTheme="minorEastAsia" w:hAnsi="Times New Roman" w:cs="Times New Roman"/>
      <w:szCs w:val="24"/>
    </w:rPr>
  </w:style>
  <w:style w:type="paragraph" w:customStyle="1" w:styleId="Style5">
    <w:name w:val="Style5"/>
    <w:basedOn w:val="Normal"/>
    <w:uiPriority w:val="99"/>
    <w:rsid w:val="0036133B"/>
    <w:pPr>
      <w:widowControl w:val="0"/>
      <w:autoSpaceDE w:val="0"/>
      <w:autoSpaceDN w:val="0"/>
      <w:adjustRightInd w:val="0"/>
      <w:spacing w:line="197" w:lineRule="exact"/>
    </w:pPr>
    <w:rPr>
      <w:rFonts w:ascii="Times New Roman" w:eastAsiaTheme="minorEastAsia" w:hAnsi="Times New Roman" w:cs="Times New Roman"/>
      <w:szCs w:val="24"/>
    </w:rPr>
  </w:style>
  <w:style w:type="paragraph" w:customStyle="1" w:styleId="Style6">
    <w:name w:val="Style6"/>
    <w:basedOn w:val="Normal"/>
    <w:uiPriority w:val="99"/>
    <w:rsid w:val="0036133B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szCs w:val="24"/>
    </w:rPr>
  </w:style>
  <w:style w:type="paragraph" w:customStyle="1" w:styleId="Style7">
    <w:name w:val="Style7"/>
    <w:basedOn w:val="Normal"/>
    <w:uiPriority w:val="99"/>
    <w:rsid w:val="0036133B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szCs w:val="24"/>
    </w:rPr>
  </w:style>
  <w:style w:type="character" w:customStyle="1" w:styleId="FontStyle11">
    <w:name w:val="Font Style11"/>
    <w:basedOn w:val="DefaultParagraphFont"/>
    <w:uiPriority w:val="99"/>
    <w:rsid w:val="0036133B"/>
    <w:rPr>
      <w:rFonts w:ascii="Constantia" w:hAnsi="Constantia" w:cs="Constantia"/>
      <w:sz w:val="14"/>
      <w:szCs w:val="14"/>
    </w:rPr>
  </w:style>
  <w:style w:type="character" w:customStyle="1" w:styleId="FontStyle12">
    <w:name w:val="Font Style12"/>
    <w:basedOn w:val="DefaultParagraphFont"/>
    <w:uiPriority w:val="99"/>
    <w:rsid w:val="0036133B"/>
    <w:rPr>
      <w:rFonts w:ascii="Franklin Gothic Book" w:hAnsi="Franklin Gothic Book" w:cs="Franklin Gothic Book"/>
      <w:i/>
      <w:iCs/>
      <w:sz w:val="12"/>
      <w:szCs w:val="12"/>
    </w:rPr>
  </w:style>
  <w:style w:type="character" w:customStyle="1" w:styleId="FontStyle13">
    <w:name w:val="Font Style13"/>
    <w:basedOn w:val="DefaultParagraphFont"/>
    <w:uiPriority w:val="99"/>
    <w:rsid w:val="0036133B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4">
    <w:name w:val="Font Style14"/>
    <w:basedOn w:val="DefaultParagraphFont"/>
    <w:uiPriority w:val="99"/>
    <w:rsid w:val="0036133B"/>
    <w:rPr>
      <w:rFonts w:ascii="Times New Roman" w:hAnsi="Times New Roman" w:cs="Times New Roman"/>
      <w:sz w:val="16"/>
      <w:szCs w:val="16"/>
    </w:rPr>
  </w:style>
  <w:style w:type="paragraph" w:styleId="NoSpacing">
    <w:name w:val="No Spacing"/>
    <w:uiPriority w:val="1"/>
    <w:qFormat/>
    <w:rsid w:val="00AD1B83"/>
  </w:style>
  <w:style w:type="paragraph" w:styleId="ListParagraph">
    <w:name w:val="List Paragraph"/>
    <w:basedOn w:val="Normal"/>
    <w:uiPriority w:val="34"/>
    <w:qFormat/>
    <w:rsid w:val="00AD6B4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04E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4E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233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9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B0D34DF1CF7649B23470F8F360A875" ma:contentTypeVersion="1" ma:contentTypeDescription="Create a new document." ma:contentTypeScope="" ma:versionID="0f93ce662ac984d3b2e084b05a6ae14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D907D1C-A22D-4CAE-9E73-DA0AE8BA79C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15C8DF-9983-471C-9C69-AE564F14FF6B}"/>
</file>

<file path=customXml/itemProps3.xml><?xml version="1.0" encoding="utf-8"?>
<ds:datastoreItem xmlns:ds="http://schemas.openxmlformats.org/officeDocument/2006/customXml" ds:itemID="{001B8E10-0E03-43BB-AA6A-E1890D60043D}"/>
</file>

<file path=customXml/itemProps4.xml><?xml version="1.0" encoding="utf-8"?>
<ds:datastoreItem xmlns:ds="http://schemas.openxmlformats.org/officeDocument/2006/customXml" ds:itemID="{9CADC399-682D-4456-9A46-E4ACDF24664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12</Pages>
  <Words>3708</Words>
  <Characters>21138</Characters>
  <Application>Microsoft Office Word</Application>
  <DocSecurity>0</DocSecurity>
  <Lines>176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Zoran</dc:creator>
  <cp:lastModifiedBy>Dejan Colic</cp:lastModifiedBy>
  <cp:revision>23</cp:revision>
  <cp:lastPrinted>2025-10-14T07:47:00Z</cp:lastPrinted>
  <dcterms:created xsi:type="dcterms:W3CDTF">2025-10-07T11:50:00Z</dcterms:created>
  <dcterms:modified xsi:type="dcterms:W3CDTF">2025-10-14T09:04:00Z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0x010100C0B0D34DF1CF7649B23470F8F360A875</vt:lpwstr>
  </property>
</Properties>
</file>