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64" w:rsidRPr="00E5566F" w:rsidRDefault="00F31010" w:rsidP="00017383">
      <w:pPr>
        <w:pStyle w:val="BodyText"/>
        <w:rPr>
          <w:b w:val="0"/>
          <w:noProof/>
          <w:sz w:val="24"/>
          <w:szCs w:val="24"/>
          <w:lang w:val="bs-Cyrl-BA"/>
        </w:rPr>
      </w:pPr>
      <w:r>
        <w:rPr>
          <w:b w:val="0"/>
          <w:noProof/>
          <w:sz w:val="24"/>
          <w:szCs w:val="24"/>
        </w:rPr>
        <w:t>ПОДАЦИ О ПОДНОСИОЦУ ЗАХТЈЕВА</w:t>
      </w:r>
      <w:r w:rsidR="00E5566F">
        <w:rPr>
          <w:b w:val="0"/>
          <w:noProof/>
          <w:sz w:val="24"/>
          <w:szCs w:val="24"/>
          <w:lang w:val="bs-Cyrl-BA"/>
        </w:rPr>
        <w:t xml:space="preserve"> / СТАНИЦИ ТЕХНИЧКОГ ПРЕГЛЕДА</w:t>
      </w:r>
    </w:p>
    <w:p w:rsidR="00F31010" w:rsidRPr="00F31010" w:rsidRDefault="00F31010" w:rsidP="00F31010">
      <w:pPr>
        <w:pStyle w:val="BodyText"/>
        <w:rPr>
          <w:b w:val="0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096"/>
      </w:tblGrid>
      <w:tr w:rsidR="001F65A6" w:rsidTr="00905B12">
        <w:tc>
          <w:tcPr>
            <w:tcW w:w="3397" w:type="dxa"/>
          </w:tcPr>
          <w:p w:rsidR="00E5566F" w:rsidRDefault="00E5566F" w:rsidP="00E5566F">
            <w:pPr>
              <w:pStyle w:val="BodyText"/>
              <w:jc w:val="left"/>
              <w:rPr>
                <w:b w:val="0"/>
                <w:noProof/>
                <w:sz w:val="24"/>
                <w:szCs w:val="24"/>
                <w:lang w:val="sr-Cyrl-BA"/>
              </w:rPr>
            </w:pPr>
          </w:p>
          <w:p w:rsidR="00E5566F" w:rsidRDefault="00E5566F" w:rsidP="00E5566F">
            <w:pPr>
              <w:pStyle w:val="BodyText"/>
              <w:jc w:val="left"/>
              <w:rPr>
                <w:b w:val="0"/>
                <w:noProof/>
                <w:sz w:val="24"/>
                <w:szCs w:val="24"/>
                <w:lang w:val="sr-Cyrl-BA"/>
              </w:rPr>
            </w:pPr>
          </w:p>
          <w:p w:rsidR="001F65A6" w:rsidRPr="001F65A6" w:rsidRDefault="00F85DEC" w:rsidP="00E5566F">
            <w:pPr>
              <w:pStyle w:val="BodyText"/>
              <w:jc w:val="lef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 xml:space="preserve">НАЗИВ И ШИФРА </w:t>
            </w:r>
            <w:r w:rsidR="00E5566F">
              <w:rPr>
                <w:b w:val="0"/>
                <w:noProof/>
                <w:sz w:val="24"/>
                <w:szCs w:val="24"/>
                <w:lang w:val="sr-Cyrl-BA"/>
              </w:rPr>
              <w:t>СТП</w:t>
            </w:r>
            <w:r w:rsidR="001F65A6">
              <w:rPr>
                <w:b w:val="0"/>
                <w:noProof/>
                <w:sz w:val="24"/>
                <w:szCs w:val="24"/>
                <w:lang w:val="sr-Cyrl-BA"/>
              </w:rPr>
              <w:t>:</w:t>
            </w:r>
            <w:r>
              <w:rPr>
                <w:b w:val="0"/>
                <w:noProof/>
                <w:sz w:val="24"/>
                <w:szCs w:val="24"/>
                <w:lang w:val="sr-Cyrl-BA"/>
              </w:rPr>
              <w:t xml:space="preserve">                          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</w:p>
          <w:p w:rsidR="00F85DEC" w:rsidRDefault="00F85DEC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</w:p>
          <w:p w:rsidR="00F85DEC" w:rsidRPr="001F65A6" w:rsidRDefault="00F85DEC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Pr="001F65A6" w:rsidRDefault="001F65A6" w:rsidP="00F85DEC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АДРЕСА: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Pr="001F65A6" w:rsidRDefault="00F85DEC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ЈИБ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КОНТАКТ ТЕЛЕФОН: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</w:tbl>
    <w:p w:rsidR="001F65A6" w:rsidRDefault="001F65A6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МЈЕСТО И ДАТ</w:t>
      </w:r>
      <w:bookmarkStart w:id="0" w:name="_GoBack"/>
      <w:bookmarkEnd w:id="0"/>
      <w:r>
        <w:rPr>
          <w:b w:val="0"/>
          <w:noProof/>
          <w:sz w:val="24"/>
          <w:szCs w:val="24"/>
        </w:rPr>
        <w:t>УМ:</w:t>
      </w: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 xml:space="preserve">МИНИСТАРСТВО САОБРАЋАЈА И ВЕЗА </w:t>
      </w: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БАЊА ЛУКА</w:t>
      </w: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</w:t>
      </w:r>
    </w:p>
    <w:p w:rsidR="00017383" w:rsidRDefault="00017383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   </w:t>
      </w:r>
    </w:p>
    <w:p w:rsidR="002D7564" w:rsidRDefault="002D7564" w:rsidP="00017383">
      <w:pPr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ПРЕДМЕТ: ЗАХТЈЕВ ЗА ИЗДАВАЊЕ </w:t>
      </w:r>
      <w:r w:rsidR="00F85DEC">
        <w:rPr>
          <w:noProof/>
          <w:lang w:val="sr-Cyrl-CS"/>
        </w:rPr>
        <w:t>ОБРАСЦА ИДЕНТИФИКАЦИОНЕ ПОТВРДЕ И НАЉЕПНИЦЕ</w:t>
      </w: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547C41" w:rsidRDefault="002D7564" w:rsidP="00017383">
      <w:pPr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Уз захтјев прилажем </w:t>
      </w:r>
      <w:r w:rsidR="00E5566F">
        <w:rPr>
          <w:noProof/>
          <w:lang w:val="sr-Cyrl-CS"/>
        </w:rPr>
        <w:t>д</w:t>
      </w:r>
      <w:r w:rsidR="00F85DEC" w:rsidRPr="00F85DEC">
        <w:rPr>
          <w:noProof/>
          <w:lang w:val="sr-Cyrl-CS"/>
        </w:rPr>
        <w:t>оказ о уплати трошкова за издавање обрасца</w:t>
      </w:r>
      <w:r w:rsidR="00502876">
        <w:rPr>
          <w:noProof/>
          <w:lang w:val="sr-Cyrl-CS"/>
        </w:rPr>
        <w:t xml:space="preserve"> </w:t>
      </w:r>
      <w:r w:rsidR="00F85DEC" w:rsidRPr="00502876">
        <w:rPr>
          <w:noProof/>
          <w:lang w:val="sr-Cyrl-CS"/>
        </w:rPr>
        <w:t>идентификационе потврде и наљепнице</w:t>
      </w:r>
      <w:r w:rsidR="00E5566F">
        <w:rPr>
          <w:noProof/>
          <w:lang w:val="sr-Cyrl-CS"/>
        </w:rPr>
        <w:t>.</w:t>
      </w:r>
    </w:p>
    <w:p w:rsidR="00E5566F" w:rsidRDefault="00E5566F" w:rsidP="00E5566F">
      <w:pPr>
        <w:rPr>
          <w:noProof/>
          <w:lang w:val="sr-Cyrl-CS"/>
        </w:rPr>
      </w:pPr>
    </w:p>
    <w:p w:rsidR="00E5566F" w:rsidRDefault="00E5566F" w:rsidP="00E5566F">
      <w:pPr>
        <w:rPr>
          <w:noProof/>
          <w:lang w:val="sr-Cyrl-CS"/>
        </w:rPr>
      </w:pPr>
    </w:p>
    <w:p w:rsidR="00E5566F" w:rsidRDefault="00E5566F" w:rsidP="00E5566F">
      <w:pPr>
        <w:rPr>
          <w:noProof/>
          <w:lang w:val="sr-Cyrl-CS"/>
        </w:rPr>
      </w:pPr>
      <w:r>
        <w:rPr>
          <w:noProof/>
          <w:lang w:val="sr-Cyrl-CS"/>
        </w:rPr>
        <w:t>ТРАЖЕНИ БРОЈ ОБРАЗАЦА:</w:t>
      </w:r>
    </w:p>
    <w:p w:rsidR="00502876" w:rsidRPr="00017383" w:rsidRDefault="00502876" w:rsidP="00502876">
      <w:pPr>
        <w:numPr>
          <w:ilvl w:val="0"/>
          <w:numId w:val="1"/>
        </w:numPr>
        <w:jc w:val="both"/>
      </w:pPr>
      <w:r w:rsidRPr="00017383">
        <w:rPr>
          <w:lang w:val="sr-Cyrl-BA"/>
        </w:rPr>
        <w:t xml:space="preserve">Број образаца идентификационих потврда </w:t>
      </w:r>
      <w:r w:rsidRPr="00017383">
        <w:t>_______</w:t>
      </w:r>
      <w:r w:rsidRPr="00017383">
        <w:rPr>
          <w:lang w:val="sr-Cyrl-BA"/>
        </w:rPr>
        <w:t xml:space="preserve"> (уписати број);</w:t>
      </w:r>
    </w:p>
    <w:p w:rsidR="00502876" w:rsidRPr="00017383" w:rsidRDefault="00502876" w:rsidP="00502876">
      <w:pPr>
        <w:numPr>
          <w:ilvl w:val="0"/>
          <w:numId w:val="1"/>
        </w:numPr>
        <w:jc w:val="both"/>
      </w:pPr>
      <w:r w:rsidRPr="00017383">
        <w:rPr>
          <w:lang w:val="sr-Cyrl-BA"/>
        </w:rPr>
        <w:t xml:space="preserve">Број образаца идентификационих наљепница </w:t>
      </w:r>
      <w:r w:rsidRPr="00017383">
        <w:t>_______</w:t>
      </w:r>
      <w:r w:rsidRPr="00017383">
        <w:rPr>
          <w:lang w:val="sr-Cyrl-BA"/>
        </w:rPr>
        <w:t xml:space="preserve"> (уписати број).</w:t>
      </w:r>
    </w:p>
    <w:p w:rsidR="00502876" w:rsidRPr="00502876" w:rsidRDefault="00502876" w:rsidP="00502876">
      <w:pPr>
        <w:ind w:left="360"/>
        <w:jc w:val="both"/>
        <w:rPr>
          <w:noProof/>
          <w:lang w:val="sr-Cyrl-CS"/>
        </w:rPr>
      </w:pPr>
    </w:p>
    <w:p w:rsidR="002D7564" w:rsidRDefault="002D7564" w:rsidP="002D7564">
      <w:pPr>
        <w:rPr>
          <w:bCs/>
          <w:noProof/>
          <w:lang w:val="sr-Cyrl-CS"/>
        </w:rPr>
      </w:pPr>
    </w:p>
    <w:p w:rsidR="00502876" w:rsidRDefault="00502876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                                                                                    </w:t>
      </w:r>
      <w:r w:rsidR="00F85DEC">
        <w:rPr>
          <w:noProof/>
        </w:rPr>
        <w:t xml:space="preserve">               </w:t>
      </w:r>
      <w:r>
        <w:rPr>
          <w:noProof/>
          <w:lang w:val="sr-Cyrl-CS"/>
        </w:rPr>
        <w:t>ПОДНОСИЛАЦ ЗАХТЈЕВА</w:t>
      </w:r>
    </w:p>
    <w:p w:rsidR="00F85DEC" w:rsidRDefault="00F85DEC" w:rsidP="002D7564">
      <w:pPr>
        <w:rPr>
          <w:noProof/>
          <w:lang w:val="sr-Cyrl-CS"/>
        </w:rPr>
      </w:pP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</w:r>
      <w:r>
        <w:rPr>
          <w:noProof/>
          <w:lang w:val="sr-Cyrl-CS"/>
        </w:rPr>
        <w:tab/>
        <w:t xml:space="preserve">   РУКОВОДИЛАЦ СТАНИЦЕ</w:t>
      </w:r>
    </w:p>
    <w:p w:rsidR="002D7564" w:rsidRDefault="002D7564" w:rsidP="002D7564">
      <w:pPr>
        <w:rPr>
          <w:noProof/>
          <w:lang w:val="sr-Cyrl-CS"/>
        </w:rPr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123"/>
        <w:gridCol w:w="287"/>
      </w:tblGrid>
      <w:tr w:rsidR="00D80BDD" w:rsidTr="00C35D08">
        <w:trPr>
          <w:trHeight w:val="113"/>
          <w:jc w:val="right"/>
        </w:trPr>
        <w:tc>
          <w:tcPr>
            <w:tcW w:w="279" w:type="dxa"/>
            <w:tcBorders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  <w:tr w:rsidR="00D80BDD" w:rsidTr="00C35D08">
        <w:trPr>
          <w:trHeight w:val="268"/>
          <w:jc w:val="right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Default="00D80BDD" w:rsidP="002D7564">
            <w:pPr>
              <w:rPr>
                <w:noProof/>
                <w:sz w:val="22"/>
                <w:lang w:val="sr-Cyrl-CS"/>
              </w:rPr>
            </w:pPr>
          </w:p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  <w:tr w:rsidR="00D80BDD" w:rsidTr="00C35D08">
        <w:trPr>
          <w:trHeight w:val="80"/>
          <w:jc w:val="right"/>
        </w:trPr>
        <w:tc>
          <w:tcPr>
            <w:tcW w:w="279" w:type="dxa"/>
            <w:tcBorders>
              <w:top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</w:tbl>
    <w:p w:rsidR="00502876" w:rsidRDefault="00502876" w:rsidP="00502876">
      <w:pPr>
        <w:rPr>
          <w:lang w:val="sr-Cyrl-RS"/>
        </w:rPr>
      </w:pPr>
    </w:p>
    <w:p w:rsidR="00F85DEC" w:rsidRPr="006C1555" w:rsidRDefault="00F85DEC" w:rsidP="00F85DEC">
      <w:pPr>
        <w:jc w:val="center"/>
        <w:rPr>
          <w:lang w:val="sr-Cyrl-RS"/>
        </w:rPr>
      </w:pPr>
      <w:r w:rsidRPr="006C1555">
        <w:rPr>
          <w:lang w:val="sr-Cyrl-RS"/>
        </w:rPr>
        <w:lastRenderedPageBreak/>
        <w:t xml:space="preserve">УПУТСТВО ЗА ПЛАЋАЊЕ ОБРАЗАЦА ИДЕНТИФИКАЦИОНЕ ПОТВРДЕ И НАЉЕПНИЦЕ  </w:t>
      </w:r>
    </w:p>
    <w:p w:rsidR="00F85DEC" w:rsidRPr="006C1555" w:rsidRDefault="00F85DEC" w:rsidP="00F85DEC">
      <w:pPr>
        <w:jc w:val="center"/>
        <w:rPr>
          <w:b/>
          <w:i/>
          <w:lang w:val="sr-Cyrl-RS"/>
        </w:rPr>
      </w:pPr>
    </w:p>
    <w:p w:rsidR="00F85DEC" w:rsidRPr="006C1555" w:rsidRDefault="00F85DEC" w:rsidP="00F85DEC">
      <w:pPr>
        <w:rPr>
          <w:lang w:val="sr-Cyrl-RS"/>
        </w:rPr>
      </w:pPr>
    </w:p>
    <w:p w:rsidR="00F85DEC" w:rsidRPr="006C1555" w:rsidRDefault="00F85DEC" w:rsidP="00F85DEC">
      <w:pPr>
        <w:ind w:left="-567" w:right="-480"/>
        <w:jc w:val="both"/>
        <w:rPr>
          <w:lang w:val="sr-Cyrl-RS"/>
        </w:rPr>
      </w:pPr>
      <w:r w:rsidRPr="006C1555">
        <w:rPr>
          <w:lang w:val="sr-Cyrl-RS"/>
        </w:rPr>
        <w:t>На основу Правилника о начину и поступку издавања идентификационе потврде („Службени гласник Републике Српске“ број 56/22), станице техничких прегледа возила уплаћују по 4,00 КМ накнаде за издавање обрасца идент</w:t>
      </w:r>
      <w:r>
        <w:rPr>
          <w:lang w:val="sr-Cyrl-RS"/>
        </w:rPr>
        <w:t xml:space="preserve">ификационе потврде и наљепнице. </w:t>
      </w:r>
      <w:r w:rsidRPr="006C1555">
        <w:rPr>
          <w:lang w:val="sr-Cyrl-RS"/>
        </w:rPr>
        <w:t xml:space="preserve">Наведени износ се уплаћује на основу Наредбе о уплаћивању одређених прихода буџета Републике, општина и градова и фондова („Службени гласник Републике Српске“ број </w:t>
      </w:r>
      <w:r w:rsidRPr="006C1555">
        <w:rPr>
          <w:lang w:val="sr-Latn-RS"/>
        </w:rPr>
        <w:t>5/20, 13/20, 129/20 и 117/21</w:t>
      </w:r>
      <w:r w:rsidRPr="006C1555">
        <w:rPr>
          <w:lang w:val="sr-Cyrl-RS"/>
        </w:rPr>
        <w:t>) на један од  жиро-рачуна банака на кој</w:t>
      </w:r>
      <w:r w:rsidRPr="006C1555">
        <w:rPr>
          <w:lang w:val="hr-HR"/>
        </w:rPr>
        <w:t>e</w:t>
      </w:r>
      <w:r w:rsidRPr="006C1555">
        <w:rPr>
          <w:lang w:val="sr-Cyrl-RS"/>
        </w:rPr>
        <w:t xml:space="preserve"> се уплаћују јавни приходи  Републике Српске, </w:t>
      </w:r>
      <w:r w:rsidRPr="006C1555">
        <w:rPr>
          <w:lang w:val="hr-HR"/>
        </w:rPr>
        <w:t xml:space="preserve"> a </w:t>
      </w:r>
      <w:r w:rsidRPr="006C1555">
        <w:rPr>
          <w:lang w:val="sr-Cyrl-RS"/>
        </w:rPr>
        <w:t>то су:</w:t>
      </w:r>
    </w:p>
    <w:p w:rsidR="00F85DEC" w:rsidRPr="006C1555" w:rsidRDefault="00F85DEC" w:rsidP="00F85DEC">
      <w:pPr>
        <w:ind w:left="-567" w:right="-480"/>
        <w:jc w:val="both"/>
        <w:rPr>
          <w:lang w:val="sr-Cyrl-RS"/>
        </w:rPr>
      </w:pP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sr-Cyrl-RS"/>
        </w:rPr>
        <w:t xml:space="preserve">-562-099-00000556-87 </w:t>
      </w:r>
      <w:r w:rsidRPr="006C1555">
        <w:rPr>
          <w:lang w:val="hr-HR"/>
        </w:rPr>
        <w:t>kod NLB Razvojne banke a.d. Banja Luka,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hr-HR"/>
        </w:rPr>
        <w:t>-551-001-00008915-56 kod UniCredit Bank a.d. Banja Luka,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hr-HR"/>
        </w:rPr>
        <w:t>-571-010-00002020-18 kod Banka Poštanska štedionica ad Banja Luka,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hr-HR"/>
        </w:rPr>
        <w:t>-</w:t>
      </w:r>
      <w:r w:rsidRPr="006C1555">
        <w:rPr>
          <w:lang w:val="sr-Cyrl-RS"/>
        </w:rPr>
        <w:t>552-000-00026269-20</w:t>
      </w:r>
      <w:r w:rsidRPr="006C1555">
        <w:rPr>
          <w:lang w:val="hr-HR"/>
        </w:rPr>
        <w:t xml:space="preserve"> kod</w:t>
      </w:r>
      <w:r w:rsidRPr="006C1555">
        <w:rPr>
          <w:lang w:val="sr-Cyrl-RS"/>
        </w:rPr>
        <w:t xml:space="preserve"> </w:t>
      </w:r>
      <w:r w:rsidRPr="006C1555">
        <w:rPr>
          <w:lang w:val="hr-HR"/>
        </w:rPr>
        <w:t>Addiko Bank a.d. Banja Luka,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hr-HR"/>
        </w:rPr>
        <w:t>-554-004-00000192-37 kod  Naša banka a.d. Banja Luka,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hr-HR"/>
        </w:rPr>
        <w:t>-555-000-08053684-17 kod Nove banke AD Banja Luka,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hr-HR"/>
        </w:rPr>
        <w:t>-567-241-82000004-96 kod Atos Bank a.d. Banja Luka,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  <w:r w:rsidRPr="006C1555">
        <w:rPr>
          <w:lang w:val="hr-HR"/>
        </w:rPr>
        <w:t xml:space="preserve">-572-103-00000090-72 kod MF banke a.d. Banja Luka. </w:t>
      </w:r>
    </w:p>
    <w:p w:rsidR="00F85DEC" w:rsidRPr="006C1555" w:rsidRDefault="00F85DEC" w:rsidP="00F85DEC">
      <w:pPr>
        <w:ind w:left="-567" w:right="-480"/>
        <w:jc w:val="both"/>
        <w:rPr>
          <w:lang w:val="hr-HR"/>
        </w:rPr>
      </w:pPr>
    </w:p>
    <w:p w:rsidR="00F85DEC" w:rsidRPr="006C1555" w:rsidRDefault="00F85DEC" w:rsidP="00F85DEC">
      <w:pPr>
        <w:ind w:left="-567" w:right="-480"/>
        <w:jc w:val="both"/>
        <w:rPr>
          <w:b/>
          <w:lang w:val="sr-Cyrl-RS"/>
        </w:rPr>
      </w:pPr>
      <w:r w:rsidRPr="006C1555">
        <w:rPr>
          <w:b/>
          <w:lang w:val="sr-Cyrl-RS"/>
        </w:rPr>
        <w:t xml:space="preserve">Уплату можете извршити на један од ових рачуна који сами изаберете код одговарајуће банке. </w:t>
      </w:r>
    </w:p>
    <w:p w:rsidR="00F85DEC" w:rsidRPr="006C1555" w:rsidRDefault="00F85DEC" w:rsidP="00F85DEC">
      <w:pPr>
        <w:ind w:left="-567" w:right="-480"/>
        <w:jc w:val="both"/>
        <w:rPr>
          <w:b/>
          <w:lang w:val="sr-Cyrl-RS"/>
        </w:rPr>
      </w:pPr>
      <w:r w:rsidRPr="006C1555">
        <w:rPr>
          <w:b/>
          <w:lang w:val="sr-Cyrl-RS"/>
        </w:rPr>
        <w:t>Прималац: Јавни приходи Републике Српске,</w:t>
      </w:r>
    </w:p>
    <w:p w:rsidR="00F85DEC" w:rsidRPr="006C1555" w:rsidRDefault="00F85DEC" w:rsidP="00F85DEC">
      <w:pPr>
        <w:ind w:left="-567" w:right="-480"/>
        <w:jc w:val="both"/>
        <w:rPr>
          <w:b/>
          <w:lang w:val="sr-Cyrl-RS"/>
        </w:rPr>
      </w:pPr>
      <w:r w:rsidRPr="006C1555">
        <w:rPr>
          <w:b/>
          <w:lang w:val="sr-Cyrl-RS"/>
        </w:rPr>
        <w:t xml:space="preserve">Број пореског обвезника: јединствен идентификациони број пореског обвезника (ЈИБ), </w:t>
      </w:r>
    </w:p>
    <w:p w:rsidR="00F85DEC" w:rsidRPr="006C1555" w:rsidRDefault="00F85DEC" w:rsidP="00F85DEC">
      <w:pPr>
        <w:ind w:left="-567" w:right="-480"/>
        <w:jc w:val="both"/>
        <w:rPr>
          <w:b/>
          <w:lang w:val="sr-Cyrl-RS"/>
        </w:rPr>
      </w:pPr>
      <w:r w:rsidRPr="006C1555">
        <w:rPr>
          <w:b/>
          <w:lang w:val="sr-Cyrl-RS"/>
        </w:rPr>
        <w:t>Општина: шифра општине се попуњава према шифарнику општине сједишта привредног друштва,</w:t>
      </w:r>
    </w:p>
    <w:p w:rsidR="00F85DEC" w:rsidRPr="006C1555" w:rsidRDefault="00F85DEC" w:rsidP="00F85DEC">
      <w:pPr>
        <w:ind w:left="-567" w:right="-480"/>
        <w:jc w:val="both"/>
        <w:rPr>
          <w:b/>
          <w:lang w:val="sr-Cyrl-RS"/>
        </w:rPr>
      </w:pPr>
      <w:r w:rsidRPr="006C1555">
        <w:rPr>
          <w:b/>
          <w:lang w:val="sr-Cyrl-RS"/>
        </w:rPr>
        <w:t>Врста прихода: 722511-приходи републичких органа и организација,</w:t>
      </w:r>
    </w:p>
    <w:p w:rsidR="00F85DEC" w:rsidRPr="006C1555" w:rsidRDefault="00F85DEC" w:rsidP="00F85DEC">
      <w:pPr>
        <w:ind w:left="-567" w:right="-480"/>
        <w:jc w:val="both"/>
        <w:rPr>
          <w:b/>
          <w:lang w:val="sr-Cyrl-RS"/>
        </w:rPr>
      </w:pPr>
      <w:r w:rsidRPr="006C1555">
        <w:rPr>
          <w:b/>
          <w:lang w:val="sr-Cyrl-RS"/>
        </w:rPr>
        <w:t>Буџетска организација: 1648001</w:t>
      </w:r>
    </w:p>
    <w:p w:rsidR="00F85DEC" w:rsidRPr="006C1555" w:rsidRDefault="00F85DEC" w:rsidP="00F85DEC">
      <w:pPr>
        <w:ind w:left="-567" w:right="-480"/>
        <w:jc w:val="both"/>
        <w:rPr>
          <w:b/>
          <w:lang w:val="sr-Cyrl-RS"/>
        </w:rPr>
      </w:pPr>
      <w:r w:rsidRPr="006C1555">
        <w:rPr>
          <w:b/>
          <w:lang w:val="sr-Cyrl-RS"/>
        </w:rPr>
        <w:t xml:space="preserve">Позив на број: 0000000004  </w:t>
      </w:r>
    </w:p>
    <w:p w:rsidR="00814A10" w:rsidRPr="00B03DA4" w:rsidRDefault="00814A10" w:rsidP="00814A10">
      <w:pPr>
        <w:pStyle w:val="BodyText2"/>
        <w:tabs>
          <w:tab w:val="left" w:pos="567"/>
        </w:tabs>
        <w:spacing w:line="240" w:lineRule="auto"/>
        <w:ind w:left="360"/>
        <w:jc w:val="both"/>
        <w:rPr>
          <w:noProof/>
          <w:lang w:val="sr-Cyrl-CS"/>
        </w:rPr>
      </w:pPr>
    </w:p>
    <w:sectPr w:rsidR="00814A10" w:rsidRPr="00B03D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75D"/>
    <w:multiLevelType w:val="hybridMultilevel"/>
    <w:tmpl w:val="AFC2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1161"/>
    <w:multiLevelType w:val="hybridMultilevel"/>
    <w:tmpl w:val="BE9E4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C309C"/>
    <w:multiLevelType w:val="hybridMultilevel"/>
    <w:tmpl w:val="958C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27FBA"/>
    <w:multiLevelType w:val="hybridMultilevel"/>
    <w:tmpl w:val="13142642"/>
    <w:lvl w:ilvl="0" w:tplc="FDF8D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0713"/>
    <w:multiLevelType w:val="hybridMultilevel"/>
    <w:tmpl w:val="042C5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725"/>
    <w:multiLevelType w:val="hybridMultilevel"/>
    <w:tmpl w:val="81E0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5B0B"/>
    <w:multiLevelType w:val="hybridMultilevel"/>
    <w:tmpl w:val="FEEC5870"/>
    <w:lvl w:ilvl="0" w:tplc="D1D68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A606A"/>
    <w:multiLevelType w:val="hybridMultilevel"/>
    <w:tmpl w:val="81E0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8D7"/>
    <w:multiLevelType w:val="hybridMultilevel"/>
    <w:tmpl w:val="29B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44B7"/>
    <w:multiLevelType w:val="hybridMultilevel"/>
    <w:tmpl w:val="B790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44B2"/>
    <w:multiLevelType w:val="hybridMultilevel"/>
    <w:tmpl w:val="DF74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36F0"/>
    <w:multiLevelType w:val="hybridMultilevel"/>
    <w:tmpl w:val="DF961FFC"/>
    <w:lvl w:ilvl="0" w:tplc="65F62CD8">
      <w:start w:val="1"/>
      <w:numFmt w:val="bullet"/>
      <w:lvlText w:val=""/>
      <w:lvlJc w:val="right"/>
      <w:pPr>
        <w:ind w:left="360" w:hanging="144"/>
      </w:pPr>
      <w:rPr>
        <w:rFonts w:ascii="Symbol" w:hAnsi="Symbol" w:hint="default"/>
        <w:sz w:val="4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4"/>
    <w:rsid w:val="00012263"/>
    <w:rsid w:val="00017383"/>
    <w:rsid w:val="00027826"/>
    <w:rsid w:val="000411E7"/>
    <w:rsid w:val="000802D1"/>
    <w:rsid w:val="000900C5"/>
    <w:rsid w:val="00090A80"/>
    <w:rsid w:val="00091A02"/>
    <w:rsid w:val="000923B2"/>
    <w:rsid w:val="00093152"/>
    <w:rsid w:val="0009592D"/>
    <w:rsid w:val="00096317"/>
    <w:rsid w:val="000C3D5E"/>
    <w:rsid w:val="000C6F2A"/>
    <w:rsid w:val="000D1B4C"/>
    <w:rsid w:val="000D2C12"/>
    <w:rsid w:val="000D47F7"/>
    <w:rsid w:val="000D6D0F"/>
    <w:rsid w:val="000E57C5"/>
    <w:rsid w:val="001114A8"/>
    <w:rsid w:val="00123C4F"/>
    <w:rsid w:val="00135203"/>
    <w:rsid w:val="00151483"/>
    <w:rsid w:val="00152D08"/>
    <w:rsid w:val="00154987"/>
    <w:rsid w:val="00161265"/>
    <w:rsid w:val="0017668C"/>
    <w:rsid w:val="0018436A"/>
    <w:rsid w:val="00191BA5"/>
    <w:rsid w:val="001A08B4"/>
    <w:rsid w:val="001A271A"/>
    <w:rsid w:val="001A6E11"/>
    <w:rsid w:val="001C255A"/>
    <w:rsid w:val="001C5E4C"/>
    <w:rsid w:val="001F535A"/>
    <w:rsid w:val="001F65A6"/>
    <w:rsid w:val="00221855"/>
    <w:rsid w:val="002315C8"/>
    <w:rsid w:val="00235996"/>
    <w:rsid w:val="0024374C"/>
    <w:rsid w:val="002607D1"/>
    <w:rsid w:val="00287F06"/>
    <w:rsid w:val="00294836"/>
    <w:rsid w:val="00294E66"/>
    <w:rsid w:val="002B2503"/>
    <w:rsid w:val="002D7564"/>
    <w:rsid w:val="002E5708"/>
    <w:rsid w:val="002E598B"/>
    <w:rsid w:val="00344159"/>
    <w:rsid w:val="00344F4E"/>
    <w:rsid w:val="003471F5"/>
    <w:rsid w:val="003540E9"/>
    <w:rsid w:val="003720F0"/>
    <w:rsid w:val="00380834"/>
    <w:rsid w:val="003A1860"/>
    <w:rsid w:val="003A20DD"/>
    <w:rsid w:val="003B205B"/>
    <w:rsid w:val="003C6A8C"/>
    <w:rsid w:val="003D0E3F"/>
    <w:rsid w:val="003D7614"/>
    <w:rsid w:val="003E282B"/>
    <w:rsid w:val="003F0076"/>
    <w:rsid w:val="004101C9"/>
    <w:rsid w:val="0041098A"/>
    <w:rsid w:val="00413191"/>
    <w:rsid w:val="00420304"/>
    <w:rsid w:val="00433F49"/>
    <w:rsid w:val="004546C5"/>
    <w:rsid w:val="0045741D"/>
    <w:rsid w:val="00463AB3"/>
    <w:rsid w:val="00465ED2"/>
    <w:rsid w:val="00466863"/>
    <w:rsid w:val="00484D8D"/>
    <w:rsid w:val="0049057C"/>
    <w:rsid w:val="004A70A1"/>
    <w:rsid w:val="004C2BDE"/>
    <w:rsid w:val="004D601A"/>
    <w:rsid w:val="00502876"/>
    <w:rsid w:val="005041E8"/>
    <w:rsid w:val="00510255"/>
    <w:rsid w:val="00510ABD"/>
    <w:rsid w:val="0051747E"/>
    <w:rsid w:val="00517C3C"/>
    <w:rsid w:val="0052184A"/>
    <w:rsid w:val="00530354"/>
    <w:rsid w:val="005342AD"/>
    <w:rsid w:val="00547C41"/>
    <w:rsid w:val="0055563F"/>
    <w:rsid w:val="00572B60"/>
    <w:rsid w:val="00574993"/>
    <w:rsid w:val="00585727"/>
    <w:rsid w:val="00597D1B"/>
    <w:rsid w:val="005A5F9F"/>
    <w:rsid w:val="005B1661"/>
    <w:rsid w:val="005B7598"/>
    <w:rsid w:val="005D236A"/>
    <w:rsid w:val="005D4A21"/>
    <w:rsid w:val="005F044B"/>
    <w:rsid w:val="005F4E29"/>
    <w:rsid w:val="005F79F2"/>
    <w:rsid w:val="006071A2"/>
    <w:rsid w:val="0061146D"/>
    <w:rsid w:val="00615B17"/>
    <w:rsid w:val="006160E2"/>
    <w:rsid w:val="0062605E"/>
    <w:rsid w:val="00633EBE"/>
    <w:rsid w:val="00637E84"/>
    <w:rsid w:val="00646EB1"/>
    <w:rsid w:val="00652F2B"/>
    <w:rsid w:val="00657F3F"/>
    <w:rsid w:val="00661E86"/>
    <w:rsid w:val="00690793"/>
    <w:rsid w:val="006A288A"/>
    <w:rsid w:val="006A56CE"/>
    <w:rsid w:val="006F2598"/>
    <w:rsid w:val="007045E3"/>
    <w:rsid w:val="00722889"/>
    <w:rsid w:val="0075738A"/>
    <w:rsid w:val="00760CA5"/>
    <w:rsid w:val="00766E89"/>
    <w:rsid w:val="0077313D"/>
    <w:rsid w:val="00781B58"/>
    <w:rsid w:val="007843CA"/>
    <w:rsid w:val="007A716B"/>
    <w:rsid w:val="007C1A02"/>
    <w:rsid w:val="007D7EDC"/>
    <w:rsid w:val="007E5E71"/>
    <w:rsid w:val="00801BE1"/>
    <w:rsid w:val="00814A10"/>
    <w:rsid w:val="00826E50"/>
    <w:rsid w:val="008315D8"/>
    <w:rsid w:val="008673E2"/>
    <w:rsid w:val="0087628A"/>
    <w:rsid w:val="008D6664"/>
    <w:rsid w:val="008F221D"/>
    <w:rsid w:val="00905961"/>
    <w:rsid w:val="00905B12"/>
    <w:rsid w:val="00926B66"/>
    <w:rsid w:val="00935191"/>
    <w:rsid w:val="0097104F"/>
    <w:rsid w:val="009931AD"/>
    <w:rsid w:val="009A7444"/>
    <w:rsid w:val="009E293F"/>
    <w:rsid w:val="009F06BC"/>
    <w:rsid w:val="009F7B7B"/>
    <w:rsid w:val="00A05DB4"/>
    <w:rsid w:val="00A07A7C"/>
    <w:rsid w:val="00A265E8"/>
    <w:rsid w:val="00A37C98"/>
    <w:rsid w:val="00A47C10"/>
    <w:rsid w:val="00A52353"/>
    <w:rsid w:val="00A524BD"/>
    <w:rsid w:val="00A55ADB"/>
    <w:rsid w:val="00A87026"/>
    <w:rsid w:val="00AA3A2F"/>
    <w:rsid w:val="00AB6E3E"/>
    <w:rsid w:val="00AE5DFA"/>
    <w:rsid w:val="00AF0922"/>
    <w:rsid w:val="00B03DA4"/>
    <w:rsid w:val="00B44B0B"/>
    <w:rsid w:val="00B44FEA"/>
    <w:rsid w:val="00B776A6"/>
    <w:rsid w:val="00B820F1"/>
    <w:rsid w:val="00B82EF1"/>
    <w:rsid w:val="00B84863"/>
    <w:rsid w:val="00B91A98"/>
    <w:rsid w:val="00B94A99"/>
    <w:rsid w:val="00BA310C"/>
    <w:rsid w:val="00BA655B"/>
    <w:rsid w:val="00BA73B5"/>
    <w:rsid w:val="00BB6964"/>
    <w:rsid w:val="00BD6B73"/>
    <w:rsid w:val="00BE6AE1"/>
    <w:rsid w:val="00BE7E0E"/>
    <w:rsid w:val="00C20C74"/>
    <w:rsid w:val="00C35D08"/>
    <w:rsid w:val="00C376C6"/>
    <w:rsid w:val="00C464FC"/>
    <w:rsid w:val="00C728FB"/>
    <w:rsid w:val="00C90AEB"/>
    <w:rsid w:val="00C90F96"/>
    <w:rsid w:val="00C9326C"/>
    <w:rsid w:val="00CC1F1D"/>
    <w:rsid w:val="00CD3584"/>
    <w:rsid w:val="00CF0EA0"/>
    <w:rsid w:val="00D16A62"/>
    <w:rsid w:val="00D222F1"/>
    <w:rsid w:val="00D22BE2"/>
    <w:rsid w:val="00D25A4C"/>
    <w:rsid w:val="00D2631D"/>
    <w:rsid w:val="00D33CA0"/>
    <w:rsid w:val="00D34EE4"/>
    <w:rsid w:val="00D4140D"/>
    <w:rsid w:val="00D444AD"/>
    <w:rsid w:val="00D80BDD"/>
    <w:rsid w:val="00D84110"/>
    <w:rsid w:val="00D87C77"/>
    <w:rsid w:val="00D912F6"/>
    <w:rsid w:val="00D91BB0"/>
    <w:rsid w:val="00D91C4B"/>
    <w:rsid w:val="00D93A3B"/>
    <w:rsid w:val="00DB6A70"/>
    <w:rsid w:val="00DE5949"/>
    <w:rsid w:val="00E05713"/>
    <w:rsid w:val="00E1164C"/>
    <w:rsid w:val="00E30E3D"/>
    <w:rsid w:val="00E34AF0"/>
    <w:rsid w:val="00E52068"/>
    <w:rsid w:val="00E5566F"/>
    <w:rsid w:val="00E612A8"/>
    <w:rsid w:val="00E847C6"/>
    <w:rsid w:val="00E8568A"/>
    <w:rsid w:val="00EA5DD7"/>
    <w:rsid w:val="00EB53EE"/>
    <w:rsid w:val="00EC485F"/>
    <w:rsid w:val="00EC64A8"/>
    <w:rsid w:val="00EF2DBB"/>
    <w:rsid w:val="00F00DB0"/>
    <w:rsid w:val="00F046C0"/>
    <w:rsid w:val="00F14B3B"/>
    <w:rsid w:val="00F2570E"/>
    <w:rsid w:val="00F31010"/>
    <w:rsid w:val="00F36F9B"/>
    <w:rsid w:val="00F4753E"/>
    <w:rsid w:val="00F70FBF"/>
    <w:rsid w:val="00F85DEC"/>
    <w:rsid w:val="00F8746B"/>
    <w:rsid w:val="00FA20D6"/>
    <w:rsid w:val="00FA289E"/>
    <w:rsid w:val="00FA4C83"/>
    <w:rsid w:val="00FA7E2F"/>
    <w:rsid w:val="00FC36DB"/>
    <w:rsid w:val="00FC5FEF"/>
    <w:rsid w:val="00FE50D4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BA04"/>
  <w15:chartTrackingRefBased/>
  <w15:docId w15:val="{2C40DBC1-8389-47AB-9747-52106D17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7564"/>
    <w:pPr>
      <w:keepNext/>
      <w:jc w:val="center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564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">
    <w:name w:val="Body Text"/>
    <w:basedOn w:val="Normal"/>
    <w:link w:val="BodyTextChar"/>
    <w:unhideWhenUsed/>
    <w:rsid w:val="002D7564"/>
    <w:pPr>
      <w:jc w:val="both"/>
    </w:pPr>
    <w:rPr>
      <w:b/>
      <w:sz w:val="20"/>
      <w:szCs w:val="2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2D7564"/>
    <w:rPr>
      <w:rFonts w:ascii="Times New Roman" w:eastAsia="Times New Roman" w:hAnsi="Times New Roman" w:cs="Times New Roman"/>
      <w:b/>
      <w:sz w:val="20"/>
      <w:szCs w:val="20"/>
      <w:lang w:val="sr-Cyrl-CS" w:eastAsia="x-none"/>
    </w:rPr>
  </w:style>
  <w:style w:type="paragraph" w:styleId="BodyText2">
    <w:name w:val="Body Text 2"/>
    <w:basedOn w:val="Normal"/>
    <w:link w:val="BodyText2Char"/>
    <w:semiHidden/>
    <w:unhideWhenUsed/>
    <w:rsid w:val="002D756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D75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62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6CE"/>
    <w:pPr>
      <w:ind w:left="720"/>
      <w:contextualSpacing/>
    </w:pPr>
  </w:style>
  <w:style w:type="character" w:customStyle="1" w:styleId="shorttext">
    <w:name w:val="short_text"/>
    <w:basedOn w:val="DefaultParagraphFont"/>
    <w:rsid w:val="00C20C74"/>
  </w:style>
  <w:style w:type="paragraph" w:styleId="BalloonText">
    <w:name w:val="Balloon Text"/>
    <w:basedOn w:val="Normal"/>
    <w:link w:val="BalloonTextChar"/>
    <w:uiPriority w:val="99"/>
    <w:semiHidden/>
    <w:unhideWhenUsed/>
    <w:rsid w:val="00FA7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2F"/>
    <w:rPr>
      <w:rFonts w:ascii="Segoe UI" w:eastAsia="Times New Roman" w:hAnsi="Segoe UI" w:cs="Segoe UI"/>
      <w:sz w:val="18"/>
      <w:szCs w:val="18"/>
    </w:rPr>
  </w:style>
  <w:style w:type="paragraph" w:customStyle="1" w:styleId="Normal1">
    <w:name w:val="Normal1"/>
    <w:basedOn w:val="Normal"/>
    <w:rsid w:val="00661E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2296CA-4E9D-4088-9A8C-0CA5FADEE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7A284-DE04-497E-AB9F-3B86D42894C1}"/>
</file>

<file path=customXml/itemProps3.xml><?xml version="1.0" encoding="utf-8"?>
<ds:datastoreItem xmlns:ds="http://schemas.openxmlformats.org/officeDocument/2006/customXml" ds:itemID="{D7540C19-FCE3-4282-9BAF-5C0E0A8C39F0}"/>
</file>

<file path=customXml/itemProps4.xml><?xml version="1.0" encoding="utf-8"?>
<ds:datastoreItem xmlns:ds="http://schemas.openxmlformats.org/officeDocument/2006/customXml" ds:itemID="{72CF877C-0757-43C6-B06C-7D97F383DA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365707e5-a00b-4f4a-be5f-4547df3379f5#Захтјеви#Захтјев за издавање обрасца идентификационе потврде и наљепнице</dc:title>
  <dc:subject/>
  <dc:creator>Spasoje Micic</dc:creator>
  <cp:keywords/>
  <dc:description/>
  <cp:lastModifiedBy>MSV</cp:lastModifiedBy>
  <cp:revision>4</cp:revision>
  <cp:lastPrinted>2017-09-25T13:01:00Z</cp:lastPrinted>
  <dcterms:created xsi:type="dcterms:W3CDTF">2022-06-29T07:12:00Z</dcterms:created>
  <dcterms:modified xsi:type="dcterms:W3CDTF">2022-06-29T07:25:00Z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</Properties>
</file>